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57" w:rsidRPr="00B67857" w:rsidRDefault="00AA154B" w:rsidP="00B67857">
      <w:pPr>
        <w:spacing w:after="0" w:line="240" w:lineRule="auto"/>
        <w:jc w:val="right"/>
        <w:rPr>
          <w:rFonts w:ascii="Arabic Typesetting" w:hAnsi="Arabic Typesetting" w:cs="Arabic Typesetting"/>
          <w:sz w:val="40"/>
          <w:szCs w:val="40"/>
          <w:rtl/>
          <w:lang w:bidi="ar-DZ"/>
        </w:rPr>
      </w:pPr>
      <w:r>
        <w:rPr>
          <w:noProof/>
          <w:lang w:eastAsia="fr-FR"/>
        </w:rPr>
        <w:drawing>
          <wp:anchor distT="0" distB="0" distL="114300" distR="114300" simplePos="0" relativeHeight="251666432" behindDoc="0" locked="0" layoutInCell="1" allowOverlap="1">
            <wp:simplePos x="0" y="0"/>
            <wp:positionH relativeFrom="column">
              <wp:posOffset>4581525</wp:posOffset>
            </wp:positionH>
            <wp:positionV relativeFrom="paragraph">
              <wp:posOffset>6985</wp:posOffset>
            </wp:positionV>
            <wp:extent cx="1162050" cy="11620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2050" cy="1162050"/>
                    </a:xfrm>
                    <a:prstGeom prst="rect">
                      <a:avLst/>
                    </a:prstGeom>
                  </pic:spPr>
                </pic:pic>
              </a:graphicData>
            </a:graphic>
          </wp:anchor>
        </w:drawing>
      </w:r>
      <w:r>
        <w:rPr>
          <w:noProof/>
          <w:lang w:eastAsia="fr-FR"/>
        </w:rPr>
        <w:drawing>
          <wp:anchor distT="0" distB="0" distL="114300" distR="114300" simplePos="0" relativeHeight="251657728" behindDoc="0" locked="0" layoutInCell="1" allowOverlap="1">
            <wp:simplePos x="0" y="0"/>
            <wp:positionH relativeFrom="column">
              <wp:posOffset>-219075</wp:posOffset>
            </wp:positionH>
            <wp:positionV relativeFrom="paragraph">
              <wp:posOffset>1905</wp:posOffset>
            </wp:positionV>
            <wp:extent cx="1162050" cy="11620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2050" cy="1162050"/>
                    </a:xfrm>
                    <a:prstGeom prst="rect">
                      <a:avLst/>
                    </a:prstGeom>
                  </pic:spPr>
                </pic:pic>
              </a:graphicData>
            </a:graphic>
          </wp:anchor>
        </w:drawing>
      </w:r>
    </w:p>
    <w:p w:rsidR="00F503F5" w:rsidRPr="00B67857" w:rsidRDefault="00877547" w:rsidP="001D5C47">
      <w:pPr>
        <w:jc w:val="center"/>
        <w:rPr>
          <w:rFonts w:ascii="Arabic Typesetting" w:hAnsi="Arabic Typesetting" w:cs="Arabic Typesetting"/>
          <w:b/>
          <w:bCs/>
          <w:sz w:val="40"/>
          <w:szCs w:val="40"/>
          <w:rtl/>
          <w:lang w:bidi="ar-DZ"/>
        </w:rPr>
      </w:pPr>
      <w:r>
        <w:rPr>
          <w:rFonts w:ascii="Arabic Typesetting" w:hAnsi="Arabic Typesetting" w:cs="Arabic Typesetting"/>
          <w:b/>
          <w:bCs/>
          <w:noProof/>
          <w:sz w:val="40"/>
          <w:szCs w:val="40"/>
          <w:rtl/>
          <w:lang w:eastAsia="fr-FR"/>
        </w:rPr>
        <w:pict>
          <v:line id="Connecteur droit 3" o:spid="_x0000_s1026" style="position:absolute;left:0;text-align:left;z-index:251662336;visibility:visible;mso-wrap-distance-top:-3e-5mm;mso-wrap-distance-bottom:-3e-5mm" from="176.2pt,19.85pt" to="263.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" strokecolor="black [3200]" strokeweight="1.5pt">
            <v:stroke joinstyle="miter"/>
            <o:lock v:ext="edit" shapetype="f"/>
          </v:line>
        </w:pict>
      </w:r>
      <w:r w:rsidR="00F503F5" w:rsidRPr="00B67857">
        <w:rPr>
          <w:rFonts w:ascii="Arabic Typesetting" w:hAnsi="Arabic Typesetting" w:cs="Arabic Typesetting"/>
          <w:b/>
          <w:bCs/>
          <w:sz w:val="40"/>
          <w:szCs w:val="40"/>
          <w:rtl/>
          <w:lang w:bidi="ar-DZ"/>
        </w:rPr>
        <w:t>الجمهورية الجزائرية الديمقراطية الشعبية</w:t>
      </w:r>
    </w:p>
    <w:p w:rsidR="00F503F5" w:rsidRPr="00B67857" w:rsidRDefault="00F503F5" w:rsidP="001D5C47">
      <w:pPr>
        <w:jc w:val="center"/>
        <w:rPr>
          <w:rFonts w:ascii="Arabic Typesetting" w:hAnsi="Arabic Typesetting" w:cs="Arabic Typesetting"/>
          <w:b/>
          <w:bCs/>
          <w:sz w:val="40"/>
          <w:szCs w:val="40"/>
          <w:lang w:bidi="ar-DZ"/>
        </w:rPr>
      </w:pPr>
      <w:r w:rsidRPr="00B67857">
        <w:rPr>
          <w:rFonts w:ascii="Arabic Typesetting" w:hAnsi="Arabic Typesetting" w:cs="Arabic Typesetting"/>
          <w:b/>
          <w:bCs/>
          <w:sz w:val="40"/>
          <w:szCs w:val="40"/>
          <w:rtl/>
          <w:lang w:bidi="ar-DZ"/>
        </w:rPr>
        <w:t>وزارة التجارة</w:t>
      </w:r>
    </w:p>
    <w:p w:rsidR="00F503F5" w:rsidRPr="00B67857" w:rsidRDefault="00F503F5" w:rsidP="001D5C47">
      <w:pPr>
        <w:jc w:val="both"/>
        <w:rPr>
          <w:rFonts w:ascii="Arabic Typesetting" w:hAnsi="Arabic Typesetting" w:cs="Arabic Typesetting"/>
          <w:sz w:val="40"/>
          <w:szCs w:val="40"/>
          <w:rtl/>
          <w:lang w:bidi="ar-DZ"/>
        </w:rPr>
      </w:pPr>
    </w:p>
    <w:p w:rsidR="00F503F5" w:rsidRPr="00B67857" w:rsidRDefault="00F503F5" w:rsidP="001D5C47">
      <w:pPr>
        <w:jc w:val="center"/>
        <w:rPr>
          <w:rFonts w:ascii="Arabic Typesetting" w:hAnsi="Arabic Typesetting" w:cs="Arabic Typesetting"/>
          <w:b/>
          <w:bCs/>
          <w:sz w:val="40"/>
          <w:szCs w:val="40"/>
          <w:rtl/>
          <w:lang w:bidi="ar-DZ"/>
        </w:rPr>
      </w:pPr>
      <w:r w:rsidRPr="00B67857">
        <w:rPr>
          <w:rFonts w:ascii="Arabic Typesetting" w:hAnsi="Arabic Typesetting" w:cs="Arabic Typesetting"/>
          <w:b/>
          <w:bCs/>
          <w:sz w:val="40"/>
          <w:szCs w:val="40"/>
          <w:rtl/>
          <w:lang w:bidi="ar-DZ"/>
        </w:rPr>
        <w:t xml:space="preserve">دفتر الأعباء المتعلق </w:t>
      </w:r>
      <w:r w:rsidR="00E1110C" w:rsidRPr="00B67857">
        <w:rPr>
          <w:rFonts w:ascii="Arabic Typesetting" w:hAnsi="Arabic Typesetting" w:cs="Arabic Typesetting"/>
          <w:b/>
          <w:bCs/>
          <w:sz w:val="40"/>
          <w:szCs w:val="40"/>
          <w:rtl/>
          <w:lang w:bidi="ar-DZ"/>
        </w:rPr>
        <w:t>بالتزامات</w:t>
      </w:r>
      <w:r w:rsidRPr="00B67857">
        <w:rPr>
          <w:rFonts w:ascii="Arabic Typesetting" w:hAnsi="Arabic Typesetting" w:cs="Arabic Typesetting"/>
          <w:b/>
          <w:bCs/>
          <w:sz w:val="40"/>
          <w:szCs w:val="40"/>
          <w:rtl/>
          <w:lang w:bidi="ar-DZ"/>
        </w:rPr>
        <w:t xml:space="preserve"> الشركات التجارية التي تمارس نشاط </w:t>
      </w:r>
      <w:r w:rsidR="00E1110C" w:rsidRPr="00B67857">
        <w:rPr>
          <w:rFonts w:ascii="Arabic Typesetting" w:hAnsi="Arabic Typesetting" w:cs="Arabic Typesetting"/>
          <w:b/>
          <w:bCs/>
          <w:sz w:val="40"/>
          <w:szCs w:val="40"/>
          <w:rtl/>
          <w:lang w:bidi="ar-DZ"/>
        </w:rPr>
        <w:t>استيراد</w:t>
      </w:r>
      <w:r w:rsidRPr="00B67857">
        <w:rPr>
          <w:rFonts w:ascii="Arabic Typesetting" w:hAnsi="Arabic Typesetting" w:cs="Arabic Typesetting"/>
          <w:b/>
          <w:bCs/>
          <w:sz w:val="40"/>
          <w:szCs w:val="40"/>
          <w:rtl/>
          <w:lang w:bidi="ar-DZ"/>
        </w:rPr>
        <w:t xml:space="preserve"> المواد الأولية والمنتوجات والبضائع الموجهة لإعادة البيع على حالتها</w:t>
      </w:r>
    </w:p>
    <w:p w:rsidR="00F503F5" w:rsidRPr="00B67857" w:rsidRDefault="00F503F5" w:rsidP="001D5C47">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 xml:space="preserve">المادة </w:t>
      </w:r>
      <w:r w:rsidR="00E1110C" w:rsidRPr="00436D55">
        <w:rPr>
          <w:rFonts w:ascii="Arabic Typesetting" w:hAnsi="Arabic Typesetting" w:cs="Arabic Typesetting"/>
          <w:b/>
          <w:bCs/>
          <w:sz w:val="40"/>
          <w:szCs w:val="40"/>
          <w:u w:val="single"/>
          <w:rtl/>
          <w:lang w:bidi="ar-DZ"/>
        </w:rPr>
        <w:t>الأولى:</w:t>
      </w:r>
      <w:r w:rsidRPr="00B67857">
        <w:rPr>
          <w:rFonts w:ascii="Arabic Typesetting" w:hAnsi="Arabic Typesetting" w:cs="Arabic Typesetting"/>
          <w:sz w:val="40"/>
          <w:szCs w:val="40"/>
          <w:rtl/>
          <w:lang w:bidi="ar-DZ"/>
        </w:rPr>
        <w:t xml:space="preserve">يهدف دفتر الأعباء </w:t>
      </w:r>
      <w:r w:rsidR="00E1110C" w:rsidRPr="00B67857">
        <w:rPr>
          <w:rFonts w:ascii="Arabic Typesetting" w:hAnsi="Arabic Typesetting" w:cs="Arabic Typesetting"/>
          <w:sz w:val="40"/>
          <w:szCs w:val="40"/>
          <w:rtl/>
          <w:lang w:bidi="ar-DZ"/>
        </w:rPr>
        <w:t>هذا،</w:t>
      </w:r>
      <w:r w:rsidR="005E79BA" w:rsidRPr="00B67857">
        <w:rPr>
          <w:rFonts w:ascii="Arabic Typesetting" w:hAnsi="Arabic Typesetting" w:cs="Arabic Typesetting" w:hint="cs"/>
          <w:sz w:val="40"/>
          <w:szCs w:val="40"/>
          <w:rtl/>
          <w:lang w:bidi="ar-DZ"/>
        </w:rPr>
        <w:t>إلى</w:t>
      </w:r>
      <w:r w:rsidRPr="00B67857">
        <w:rPr>
          <w:rFonts w:ascii="Arabic Typesetting" w:hAnsi="Arabic Typesetting" w:cs="Arabic Typesetting"/>
          <w:sz w:val="40"/>
          <w:szCs w:val="40"/>
          <w:rtl/>
          <w:lang w:bidi="ar-DZ"/>
        </w:rPr>
        <w:t xml:space="preserve"> تحديد </w:t>
      </w:r>
      <w:r w:rsidR="00E1110C" w:rsidRPr="00B67857">
        <w:rPr>
          <w:rFonts w:ascii="Arabic Typesetting" w:hAnsi="Arabic Typesetting" w:cs="Arabic Typesetting"/>
          <w:sz w:val="40"/>
          <w:szCs w:val="40"/>
          <w:rtl/>
          <w:lang w:bidi="ar-DZ"/>
        </w:rPr>
        <w:t>التزامات</w:t>
      </w:r>
      <w:r w:rsidRPr="00B67857">
        <w:rPr>
          <w:rFonts w:ascii="Arabic Typesetting" w:hAnsi="Arabic Typesetting" w:cs="Arabic Typesetting"/>
          <w:sz w:val="40"/>
          <w:szCs w:val="40"/>
          <w:rtl/>
          <w:lang w:bidi="ar-DZ"/>
        </w:rPr>
        <w:t xml:space="preserve"> الشركات التجارية التي تمارس نشاط </w:t>
      </w:r>
      <w:r w:rsidR="00E1110C" w:rsidRPr="00B67857">
        <w:rPr>
          <w:rFonts w:ascii="Arabic Typesetting" w:hAnsi="Arabic Typesetting" w:cs="Arabic Typesetting"/>
          <w:sz w:val="40"/>
          <w:szCs w:val="40"/>
          <w:rtl/>
          <w:lang w:bidi="ar-DZ"/>
        </w:rPr>
        <w:t>استيراد</w:t>
      </w:r>
      <w:r w:rsidRPr="00B67857">
        <w:rPr>
          <w:rFonts w:ascii="Arabic Typesetting" w:hAnsi="Arabic Typesetting" w:cs="Arabic Typesetting"/>
          <w:sz w:val="40"/>
          <w:szCs w:val="40"/>
          <w:rtl/>
          <w:lang w:bidi="ar-DZ"/>
        </w:rPr>
        <w:t xml:space="preserve"> المواد الأولية والمنتوجات والبضائع الموجهة لإعادة البيع على حالتها.</w:t>
      </w:r>
    </w:p>
    <w:p w:rsidR="00F503F5" w:rsidRPr="00B67857" w:rsidRDefault="00F503F5" w:rsidP="001D5C47">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 xml:space="preserve">المادة </w:t>
      </w:r>
      <w:r w:rsidR="00E1110C" w:rsidRPr="00436D55">
        <w:rPr>
          <w:rFonts w:ascii="Arabic Typesetting" w:hAnsi="Arabic Typesetting" w:cs="Arabic Typesetting"/>
          <w:b/>
          <w:bCs/>
          <w:sz w:val="40"/>
          <w:szCs w:val="40"/>
          <w:u w:val="single"/>
          <w:rtl/>
          <w:lang w:bidi="ar-DZ"/>
        </w:rPr>
        <w:t>2:</w:t>
      </w:r>
      <w:r w:rsidRPr="00B67857">
        <w:rPr>
          <w:rFonts w:ascii="Arabic Typesetting" w:hAnsi="Arabic Typesetting" w:cs="Arabic Typesetting"/>
          <w:sz w:val="40"/>
          <w:szCs w:val="40"/>
          <w:rtl/>
          <w:lang w:bidi="ar-DZ"/>
        </w:rPr>
        <w:t xml:space="preserve">يجب على الشركات المعنية ممارسة نشاط </w:t>
      </w:r>
      <w:r w:rsidR="00E1110C" w:rsidRPr="00B67857">
        <w:rPr>
          <w:rFonts w:ascii="Arabic Typesetting" w:hAnsi="Arabic Typesetting" w:cs="Arabic Typesetting"/>
          <w:sz w:val="40"/>
          <w:szCs w:val="40"/>
          <w:rtl/>
          <w:lang w:bidi="ar-DZ"/>
        </w:rPr>
        <w:t>استيراد</w:t>
      </w:r>
      <w:r w:rsidRPr="00B67857">
        <w:rPr>
          <w:rFonts w:ascii="Arabic Typesetting" w:hAnsi="Arabic Typesetting" w:cs="Arabic Typesetting"/>
          <w:sz w:val="40"/>
          <w:szCs w:val="40"/>
          <w:rtl/>
          <w:lang w:bidi="ar-DZ"/>
        </w:rPr>
        <w:t xml:space="preserve"> المواد الأولية والمنتوجات والبضائع الموجهة لإعادة البيع على حالتها، بمستخرجات السجل التجاري الإلكتروني تحمل رموز نشاطات متجانسة تنتمي لمجموعة فرعية واحدة، من مجموعات نشاطات الاستيراد المدرجة في مدونة الأنشطة الاقتصادية الخاضعة للتسجيل في السجل التجاري.</w:t>
      </w:r>
    </w:p>
    <w:p w:rsidR="00F503F5" w:rsidRPr="00B67857" w:rsidRDefault="00F503F5" w:rsidP="001D5C47">
      <w:pPr>
        <w:bidi/>
        <w:jc w:val="both"/>
        <w:rPr>
          <w:rFonts w:ascii="Arabic Typesetting" w:hAnsi="Arabic Typesetting" w:cs="Arabic Typesetting"/>
          <w:sz w:val="40"/>
          <w:szCs w:val="40"/>
          <w:rtl/>
          <w:lang w:bidi="ar-DZ"/>
        </w:rPr>
      </w:pPr>
      <w:r w:rsidRPr="00436D55">
        <w:rPr>
          <w:rFonts w:ascii="Arabic Typesetting" w:hAnsi="Arabic Typesetting" w:cs="Arabic Typesetting"/>
          <w:b/>
          <w:bCs/>
          <w:sz w:val="40"/>
          <w:szCs w:val="40"/>
          <w:u w:val="single"/>
          <w:rtl/>
          <w:lang w:bidi="ar-DZ"/>
        </w:rPr>
        <w:t xml:space="preserve">المادة </w:t>
      </w:r>
      <w:r w:rsidR="00E1110C" w:rsidRPr="00436D55">
        <w:rPr>
          <w:rFonts w:ascii="Arabic Typesetting" w:hAnsi="Arabic Typesetting" w:cs="Arabic Typesetting"/>
          <w:b/>
          <w:bCs/>
          <w:sz w:val="40"/>
          <w:szCs w:val="40"/>
          <w:u w:val="single"/>
          <w:rtl/>
          <w:lang w:bidi="ar-DZ"/>
        </w:rPr>
        <w:t>3:</w:t>
      </w:r>
      <w:r w:rsidRPr="00B67857">
        <w:rPr>
          <w:rFonts w:ascii="Arabic Typesetting" w:hAnsi="Arabic Typesetting" w:cs="Arabic Typesetting"/>
          <w:sz w:val="40"/>
          <w:szCs w:val="40"/>
          <w:rtl/>
          <w:lang w:bidi="ar-DZ"/>
        </w:rPr>
        <w:t xml:space="preserve"> يجب على الشركات التجارية المعنية الحصول على شهادة </w:t>
      </w:r>
      <w:r w:rsidR="00E1110C" w:rsidRPr="00B67857">
        <w:rPr>
          <w:rFonts w:ascii="Arabic Typesetting" w:hAnsi="Arabic Typesetting" w:cs="Arabic Typesetting"/>
          <w:sz w:val="40"/>
          <w:szCs w:val="40"/>
          <w:rtl/>
          <w:lang w:bidi="ar-DZ"/>
        </w:rPr>
        <w:t>احترام</w:t>
      </w:r>
      <w:r w:rsidRPr="00B67857">
        <w:rPr>
          <w:rFonts w:ascii="Arabic Typesetting" w:hAnsi="Arabic Typesetting" w:cs="Arabic Typesetting"/>
          <w:sz w:val="40"/>
          <w:szCs w:val="40"/>
          <w:rtl/>
          <w:lang w:bidi="ar-DZ"/>
        </w:rPr>
        <w:t xml:space="preserve"> شروط ممارسة نشاط </w:t>
      </w:r>
      <w:r w:rsidR="00E1110C" w:rsidRPr="00B67857">
        <w:rPr>
          <w:rFonts w:ascii="Arabic Typesetting" w:hAnsi="Arabic Typesetting" w:cs="Arabic Typesetting"/>
          <w:sz w:val="40"/>
          <w:szCs w:val="40"/>
          <w:rtl/>
          <w:lang w:bidi="ar-DZ"/>
        </w:rPr>
        <w:t>استيراد</w:t>
      </w:r>
      <w:r w:rsidRPr="00B67857">
        <w:rPr>
          <w:rFonts w:ascii="Arabic Typesetting" w:hAnsi="Arabic Typesetting" w:cs="Arabic Typesetting"/>
          <w:sz w:val="40"/>
          <w:szCs w:val="40"/>
          <w:rtl/>
          <w:lang w:bidi="ar-DZ"/>
        </w:rPr>
        <w:t xml:space="preserve"> المواد الأولية والمنتوجات والبضائع الموجهة لإعادة البيع على حالتها،</w:t>
      </w:r>
      <w:bookmarkStart w:id="0" w:name="_GoBack"/>
      <w:bookmarkEnd w:id="0"/>
      <w:r w:rsidR="00757350" w:rsidRPr="00B67857">
        <w:rPr>
          <w:rFonts w:ascii="Arabic Typesetting" w:hAnsi="Arabic Typesetting" w:cs="Arabic Typesetting"/>
          <w:sz w:val="40"/>
          <w:szCs w:val="40"/>
          <w:rtl/>
          <w:lang w:bidi="ar-DZ"/>
        </w:rPr>
        <w:t>التي تسل</w:t>
      </w:r>
      <w:r w:rsidR="005E79BA">
        <w:rPr>
          <w:rFonts w:ascii="Arabic Typesetting" w:hAnsi="Arabic Typesetting" w:cs="Arabic Typesetting" w:hint="cs"/>
          <w:sz w:val="40"/>
          <w:szCs w:val="40"/>
          <w:rtl/>
          <w:lang w:bidi="ar-DZ"/>
        </w:rPr>
        <w:t>ّ</w:t>
      </w:r>
      <w:r w:rsidR="00757350" w:rsidRPr="00B67857">
        <w:rPr>
          <w:rFonts w:ascii="Arabic Typesetting" w:hAnsi="Arabic Typesetting" w:cs="Arabic Typesetting"/>
          <w:sz w:val="40"/>
          <w:szCs w:val="40"/>
          <w:rtl/>
          <w:lang w:bidi="ar-DZ"/>
        </w:rPr>
        <w:t xml:space="preserve">مها مصالح المديرية الولائية للتجارة المختصة إقليميا، بعد إيداع ملف من طرف ممثل الشركة التجارية، يتضمن الوثائق </w:t>
      </w:r>
      <w:r w:rsidR="00E1110C" w:rsidRPr="00B67857">
        <w:rPr>
          <w:rFonts w:ascii="Arabic Typesetting" w:hAnsi="Arabic Typesetting" w:cs="Arabic Typesetting"/>
          <w:sz w:val="40"/>
          <w:szCs w:val="40"/>
          <w:rtl/>
          <w:lang w:bidi="ar-DZ"/>
        </w:rPr>
        <w:t>الآتية:</w:t>
      </w:r>
    </w:p>
    <w:p w:rsidR="00757350" w:rsidRPr="00B67857" w:rsidRDefault="00757350" w:rsidP="001D5C47">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 xml:space="preserve">نسخة من دفتر الأعباء </w:t>
      </w:r>
      <w:proofErr w:type="gramStart"/>
      <w:r w:rsidRPr="00B67857">
        <w:rPr>
          <w:rFonts w:ascii="Arabic Typesetting" w:hAnsi="Arabic Typesetting" w:cs="Arabic Typesetting"/>
          <w:sz w:val="40"/>
          <w:szCs w:val="40"/>
          <w:rtl/>
          <w:lang w:bidi="ar-DZ"/>
        </w:rPr>
        <w:t>مصادق</w:t>
      </w:r>
      <w:r w:rsidR="005E79BA">
        <w:rPr>
          <w:rFonts w:ascii="Arabic Typesetting" w:hAnsi="Arabic Typesetting" w:cs="Arabic Typesetting" w:hint="cs"/>
          <w:sz w:val="40"/>
          <w:szCs w:val="40"/>
          <w:rtl/>
          <w:lang w:bidi="ar-DZ"/>
        </w:rPr>
        <w:t>ً</w:t>
      </w:r>
      <w:r w:rsidRPr="00B67857">
        <w:rPr>
          <w:rFonts w:ascii="Arabic Typesetting" w:hAnsi="Arabic Typesetting" w:cs="Arabic Typesetting"/>
          <w:sz w:val="40"/>
          <w:szCs w:val="40"/>
          <w:rtl/>
          <w:lang w:bidi="ar-DZ"/>
        </w:rPr>
        <w:t>ا</w:t>
      </w:r>
      <w:proofErr w:type="gramEnd"/>
      <w:r w:rsidRPr="00B67857">
        <w:rPr>
          <w:rFonts w:ascii="Arabic Typesetting" w:hAnsi="Arabic Typesetting" w:cs="Arabic Typesetting"/>
          <w:sz w:val="40"/>
          <w:szCs w:val="40"/>
          <w:rtl/>
          <w:lang w:bidi="ar-DZ"/>
        </w:rPr>
        <w:t xml:space="preserve"> عليها،</w:t>
      </w:r>
    </w:p>
    <w:p w:rsidR="00757350" w:rsidRPr="00B67857" w:rsidRDefault="00757350" w:rsidP="001D5C47">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 xml:space="preserve">نسخة من السجل التجاري الإلكتروني يحمل </w:t>
      </w:r>
      <w:proofErr w:type="gramStart"/>
      <w:r w:rsidRPr="00B67857">
        <w:rPr>
          <w:rFonts w:ascii="Arabic Typesetting" w:hAnsi="Arabic Typesetting" w:cs="Arabic Typesetting"/>
          <w:sz w:val="40"/>
          <w:szCs w:val="40"/>
          <w:rtl/>
          <w:lang w:bidi="ar-DZ"/>
        </w:rPr>
        <w:t>رموز</w:t>
      </w:r>
      <w:proofErr w:type="gramEnd"/>
      <w:r w:rsidRPr="00B67857">
        <w:rPr>
          <w:rFonts w:ascii="Arabic Typesetting" w:hAnsi="Arabic Typesetting" w:cs="Arabic Typesetting"/>
          <w:sz w:val="40"/>
          <w:szCs w:val="40"/>
          <w:rtl/>
          <w:lang w:bidi="ar-DZ"/>
        </w:rPr>
        <w:t xml:space="preserve"> النشاط التجاري المختار،</w:t>
      </w:r>
    </w:p>
    <w:p w:rsidR="00757350" w:rsidRPr="00B67857" w:rsidRDefault="00757350" w:rsidP="001D5C47">
      <w:pPr>
        <w:pStyle w:val="Paragraphedeliste"/>
        <w:numPr>
          <w:ilvl w:val="0"/>
          <w:numId w:val="1"/>
        </w:numPr>
        <w:bidi/>
        <w:jc w:val="both"/>
        <w:rPr>
          <w:rFonts w:ascii="Arabic Typesetting" w:hAnsi="Arabic Typesetting" w:cs="Arabic Typesetting"/>
          <w:sz w:val="40"/>
          <w:szCs w:val="40"/>
          <w:lang w:bidi="ar-DZ"/>
        </w:rPr>
      </w:pPr>
      <w:proofErr w:type="gramStart"/>
      <w:r w:rsidRPr="00B67857">
        <w:rPr>
          <w:rFonts w:ascii="Arabic Typesetting" w:hAnsi="Arabic Typesetting" w:cs="Arabic Typesetting"/>
          <w:sz w:val="40"/>
          <w:szCs w:val="40"/>
          <w:rtl/>
          <w:lang w:bidi="ar-DZ"/>
        </w:rPr>
        <w:t>تصريح</w:t>
      </w:r>
      <w:proofErr w:type="gramEnd"/>
      <w:r w:rsidRPr="00B67857">
        <w:rPr>
          <w:rFonts w:ascii="Arabic Typesetting" w:hAnsi="Arabic Typesetting" w:cs="Arabic Typesetting"/>
          <w:sz w:val="40"/>
          <w:szCs w:val="40"/>
          <w:rtl/>
          <w:lang w:bidi="ar-DZ"/>
        </w:rPr>
        <w:t xml:space="preserve"> بالمستخدمين لدى الصندوق الوطني للضمان الاجتماعي،</w:t>
      </w:r>
    </w:p>
    <w:p w:rsidR="00757350" w:rsidRPr="00B67857" w:rsidRDefault="00757350" w:rsidP="001D5C47">
      <w:pPr>
        <w:pStyle w:val="Paragraphedeliste"/>
        <w:numPr>
          <w:ilvl w:val="0"/>
          <w:numId w:val="1"/>
        </w:numPr>
        <w:bidi/>
        <w:jc w:val="both"/>
        <w:rPr>
          <w:rFonts w:ascii="Arabic Typesetting" w:hAnsi="Arabic Typesetting" w:cs="Arabic Typesetting"/>
          <w:sz w:val="40"/>
          <w:szCs w:val="40"/>
          <w:lang w:bidi="ar-DZ"/>
        </w:rPr>
      </w:pPr>
      <w:r w:rsidRPr="00B67857">
        <w:rPr>
          <w:rFonts w:ascii="Arabic Typesetting" w:hAnsi="Arabic Typesetting" w:cs="Arabic Typesetting"/>
          <w:sz w:val="40"/>
          <w:szCs w:val="40"/>
          <w:rtl/>
          <w:lang w:bidi="ar-DZ"/>
        </w:rPr>
        <w:t xml:space="preserve">نسخة من بيان </w:t>
      </w:r>
      <w:r w:rsidR="00E1110C" w:rsidRPr="00B67857">
        <w:rPr>
          <w:rFonts w:ascii="Arabic Typesetting" w:hAnsi="Arabic Typesetting" w:cs="Arabic Typesetting"/>
          <w:sz w:val="40"/>
          <w:szCs w:val="40"/>
          <w:rtl/>
          <w:lang w:bidi="ar-DZ"/>
        </w:rPr>
        <w:t>الاشتراك</w:t>
      </w:r>
      <w:r w:rsidRPr="00B67857">
        <w:rPr>
          <w:rFonts w:ascii="Arabic Typesetting" w:hAnsi="Arabic Typesetting" w:cs="Arabic Typesetting"/>
          <w:sz w:val="40"/>
          <w:szCs w:val="40"/>
          <w:rtl/>
          <w:lang w:bidi="ar-DZ"/>
        </w:rPr>
        <w:t xml:space="preserve"> في بوابة المركز الوطني للسجل التجاري.</w:t>
      </w:r>
    </w:p>
    <w:p w:rsidR="00757350" w:rsidRPr="00B67857" w:rsidRDefault="00757350"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تسلّم المديرية </w:t>
      </w:r>
      <w:r w:rsidR="00E1110C" w:rsidRPr="00B67857">
        <w:rPr>
          <w:rStyle w:val="Accentuation"/>
          <w:rFonts w:ascii="Arabic Typesetting" w:hAnsi="Arabic Typesetting" w:cs="Arabic Typesetting"/>
          <w:i w:val="0"/>
          <w:iCs w:val="0"/>
          <w:sz w:val="40"/>
          <w:szCs w:val="40"/>
          <w:rtl/>
        </w:rPr>
        <w:t>الولائية</w:t>
      </w:r>
      <w:r w:rsidRPr="00B67857">
        <w:rPr>
          <w:rStyle w:val="Accentuation"/>
          <w:rFonts w:ascii="Arabic Typesetting" w:hAnsi="Arabic Typesetting" w:cs="Arabic Typesetting"/>
          <w:i w:val="0"/>
          <w:iCs w:val="0"/>
          <w:sz w:val="40"/>
          <w:szCs w:val="40"/>
          <w:rtl/>
        </w:rPr>
        <w:t xml:space="preserve"> للتجارة شهادة </w:t>
      </w:r>
      <w:r w:rsidR="00E1110C" w:rsidRPr="00B67857">
        <w:rPr>
          <w:rStyle w:val="Accentuation"/>
          <w:rFonts w:ascii="Arabic Typesetting" w:hAnsi="Arabic Typesetting" w:cs="Arabic Typesetting"/>
          <w:i w:val="0"/>
          <w:iCs w:val="0"/>
          <w:sz w:val="40"/>
          <w:szCs w:val="40"/>
          <w:rtl/>
        </w:rPr>
        <w:t>الاحترام</w:t>
      </w:r>
      <w:r w:rsidR="007852B1" w:rsidRPr="00B67857">
        <w:rPr>
          <w:rStyle w:val="Accentuation"/>
          <w:rFonts w:ascii="Arabic Typesetting" w:hAnsi="Arabic Typesetting" w:cs="Arabic Typesetting"/>
          <w:i w:val="0"/>
          <w:iCs w:val="0"/>
          <w:sz w:val="40"/>
          <w:szCs w:val="40"/>
          <w:rtl/>
        </w:rPr>
        <w:t xml:space="preserve"> الشروط</w:t>
      </w:r>
      <w:r w:rsidRPr="00B67857">
        <w:rPr>
          <w:rStyle w:val="Accentuation"/>
          <w:rFonts w:ascii="Arabic Typesetting" w:hAnsi="Arabic Typesetting" w:cs="Arabic Typesetting"/>
          <w:i w:val="0"/>
          <w:iCs w:val="0"/>
          <w:sz w:val="40"/>
          <w:szCs w:val="40"/>
          <w:rtl/>
        </w:rPr>
        <w:t xml:space="preserve"> في أجل خمسة عشر (15) يوما، </w:t>
      </w:r>
      <w:r w:rsidR="00E1110C" w:rsidRPr="00B67857">
        <w:rPr>
          <w:rStyle w:val="Accentuation"/>
          <w:rFonts w:ascii="Arabic Typesetting" w:hAnsi="Arabic Typesetting" w:cs="Arabic Typesetting"/>
          <w:i w:val="0"/>
          <w:iCs w:val="0"/>
          <w:sz w:val="40"/>
          <w:szCs w:val="40"/>
          <w:rtl/>
        </w:rPr>
        <w:t>ابتداء</w:t>
      </w:r>
      <w:r w:rsidRPr="00B67857">
        <w:rPr>
          <w:rStyle w:val="Accentuation"/>
          <w:rFonts w:ascii="Arabic Typesetting" w:hAnsi="Arabic Typesetting" w:cs="Arabic Typesetting"/>
          <w:i w:val="0"/>
          <w:iCs w:val="0"/>
          <w:sz w:val="40"/>
          <w:szCs w:val="40"/>
          <w:rtl/>
        </w:rPr>
        <w:t xml:space="preserve"> من تاريخ إيداع الملف.</w:t>
      </w:r>
    </w:p>
    <w:p w:rsidR="00757350" w:rsidRPr="00B67857" w:rsidRDefault="00757350"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وفي حالة الرفض، يبل</w:t>
      </w:r>
      <w:r w:rsidR="005E79BA">
        <w:rPr>
          <w:rStyle w:val="Accentuation"/>
          <w:rFonts w:ascii="Arabic Typesetting" w:hAnsi="Arabic Typesetting" w:cs="Arabic Typesetting" w:hint="cs"/>
          <w:i w:val="0"/>
          <w:iCs w:val="0"/>
          <w:sz w:val="40"/>
          <w:szCs w:val="40"/>
          <w:rtl/>
        </w:rPr>
        <w:t>ّ</w:t>
      </w:r>
      <w:r w:rsidRPr="00B67857">
        <w:rPr>
          <w:rStyle w:val="Accentuation"/>
          <w:rFonts w:ascii="Arabic Typesetting" w:hAnsi="Arabic Typesetting" w:cs="Arabic Typesetting"/>
          <w:i w:val="0"/>
          <w:iCs w:val="0"/>
          <w:sz w:val="40"/>
          <w:szCs w:val="40"/>
          <w:rtl/>
        </w:rPr>
        <w:t>غ المعني بالرفض المعلل للملف في الآجال نفسها.</w:t>
      </w:r>
    </w:p>
    <w:p w:rsidR="00757350" w:rsidRPr="00B67857" w:rsidRDefault="00757350" w:rsidP="001D5C47">
      <w:pPr>
        <w:bidi/>
        <w:jc w:val="both"/>
        <w:rPr>
          <w:rStyle w:val="Accentuation"/>
          <w:rFonts w:ascii="Arabic Typesetting" w:hAnsi="Arabic Typesetting" w:cs="Arabic Typesetting"/>
          <w:i w:val="0"/>
          <w:iCs w:val="0"/>
          <w:sz w:val="40"/>
          <w:szCs w:val="40"/>
          <w:rtl/>
        </w:rPr>
      </w:pPr>
      <w:proofErr w:type="gramStart"/>
      <w:r w:rsidRPr="00436D55">
        <w:rPr>
          <w:rStyle w:val="Accentuation"/>
          <w:rFonts w:ascii="Arabic Typesetting" w:hAnsi="Arabic Typesetting" w:cs="Arabic Typesetting"/>
          <w:b/>
          <w:bCs/>
          <w:i w:val="0"/>
          <w:iCs w:val="0"/>
          <w:sz w:val="40"/>
          <w:szCs w:val="40"/>
          <w:u w:val="single"/>
          <w:rtl/>
        </w:rPr>
        <w:t>المادة</w:t>
      </w:r>
      <w:proofErr w:type="gramEnd"/>
      <w:r w:rsidR="00E1110C" w:rsidRPr="00436D55">
        <w:rPr>
          <w:rStyle w:val="Accentuation"/>
          <w:rFonts w:ascii="Arabic Typesetting" w:hAnsi="Arabic Typesetting" w:cs="Arabic Typesetting"/>
          <w:b/>
          <w:bCs/>
          <w:i w:val="0"/>
          <w:iCs w:val="0"/>
          <w:sz w:val="40"/>
          <w:szCs w:val="40"/>
          <w:u w:val="single"/>
          <w:rtl/>
        </w:rPr>
        <w:t>4:</w:t>
      </w:r>
      <w:r w:rsidRPr="00B67857">
        <w:rPr>
          <w:rStyle w:val="Accentuation"/>
          <w:rFonts w:ascii="Arabic Typesetting" w:hAnsi="Arabic Typesetting" w:cs="Arabic Typesetting"/>
          <w:i w:val="0"/>
          <w:iCs w:val="0"/>
          <w:sz w:val="40"/>
          <w:szCs w:val="40"/>
          <w:rtl/>
        </w:rPr>
        <w:t xml:space="preserve"> يجب على الشركات التجارية المعنية حيازة </w:t>
      </w:r>
      <w:r w:rsidR="00A06EDE" w:rsidRPr="00B67857">
        <w:rPr>
          <w:rStyle w:val="Accentuation"/>
          <w:rFonts w:ascii="Arabic Typesetting" w:hAnsi="Arabic Typesetting" w:cs="Arabic Typesetting"/>
          <w:i w:val="0"/>
          <w:iCs w:val="0"/>
          <w:sz w:val="40"/>
          <w:szCs w:val="40"/>
          <w:rtl/>
        </w:rPr>
        <w:t xml:space="preserve">مقر </w:t>
      </w:r>
      <w:r w:rsidR="00E1110C" w:rsidRPr="00B67857">
        <w:rPr>
          <w:rStyle w:val="Accentuation"/>
          <w:rFonts w:ascii="Arabic Typesetting" w:hAnsi="Arabic Typesetting" w:cs="Arabic Typesetting"/>
          <w:i w:val="0"/>
          <w:iCs w:val="0"/>
          <w:sz w:val="40"/>
          <w:szCs w:val="40"/>
          <w:rtl/>
        </w:rPr>
        <w:t>اجتماعي</w:t>
      </w:r>
      <w:r w:rsidR="00A06EDE" w:rsidRPr="00B67857">
        <w:rPr>
          <w:rStyle w:val="Accentuation"/>
          <w:rFonts w:ascii="Arabic Typesetting" w:hAnsi="Arabic Typesetting" w:cs="Arabic Typesetting"/>
          <w:i w:val="0"/>
          <w:iCs w:val="0"/>
          <w:sz w:val="40"/>
          <w:szCs w:val="40"/>
          <w:rtl/>
        </w:rPr>
        <w:t xml:space="preserve"> لائق ومستغل فعليا بعنوان دقيق ومجهز بوسائل </w:t>
      </w:r>
      <w:r w:rsidR="00E1110C" w:rsidRPr="00B67857">
        <w:rPr>
          <w:rStyle w:val="Accentuation"/>
          <w:rFonts w:ascii="Arabic Typesetting" w:hAnsi="Arabic Typesetting" w:cs="Arabic Typesetting"/>
          <w:i w:val="0"/>
          <w:iCs w:val="0"/>
          <w:sz w:val="40"/>
          <w:szCs w:val="40"/>
          <w:rtl/>
        </w:rPr>
        <w:t>الاتصال</w:t>
      </w:r>
      <w:r w:rsidR="00A06EDE" w:rsidRPr="00B67857">
        <w:rPr>
          <w:rStyle w:val="Accentuation"/>
          <w:rFonts w:ascii="Arabic Typesetting" w:hAnsi="Arabic Typesetting" w:cs="Arabic Typesetting"/>
          <w:i w:val="0"/>
          <w:iCs w:val="0"/>
          <w:sz w:val="40"/>
          <w:szCs w:val="40"/>
          <w:rtl/>
        </w:rPr>
        <w:t>.</w:t>
      </w:r>
    </w:p>
    <w:p w:rsidR="00A06EDE" w:rsidRPr="00B67857" w:rsidRDefault="00A06EDE" w:rsidP="001D5C47">
      <w:pPr>
        <w:bidi/>
        <w:jc w:val="both"/>
        <w:rPr>
          <w:rStyle w:val="Accentuation"/>
          <w:rFonts w:ascii="Arabic Typesetting" w:hAnsi="Arabic Typesetting" w:cs="Arabic Typesetting"/>
          <w:i w:val="0"/>
          <w:iCs w:val="0"/>
          <w:sz w:val="40"/>
          <w:szCs w:val="40"/>
          <w:rtl/>
        </w:rPr>
      </w:pPr>
      <w:proofErr w:type="gramStart"/>
      <w:r w:rsidRPr="00B67857">
        <w:rPr>
          <w:rStyle w:val="Accentuation"/>
          <w:rFonts w:ascii="Arabic Typesetting" w:hAnsi="Arabic Typesetting" w:cs="Arabic Typesetting"/>
          <w:i w:val="0"/>
          <w:iCs w:val="0"/>
          <w:sz w:val="40"/>
          <w:szCs w:val="40"/>
          <w:rtl/>
        </w:rPr>
        <w:lastRenderedPageBreak/>
        <w:t>يجب</w:t>
      </w:r>
      <w:proofErr w:type="gramEnd"/>
      <w:r w:rsidRPr="00B67857">
        <w:rPr>
          <w:rStyle w:val="Accentuation"/>
          <w:rFonts w:ascii="Arabic Typesetting" w:hAnsi="Arabic Typesetting" w:cs="Arabic Typesetting"/>
          <w:i w:val="0"/>
          <w:iCs w:val="0"/>
          <w:sz w:val="40"/>
          <w:szCs w:val="40"/>
          <w:rtl/>
        </w:rPr>
        <w:t xml:space="preserve"> على الشركات التجارية المعنية وضع بصفة جلية فوق مدخل مقرها، لافتة تحمل تسميتها وعنوانها ورقم الهاتف باللغة العربية وبلغة أخرى، عند </w:t>
      </w:r>
      <w:r w:rsidR="00E1110C" w:rsidRPr="00B67857">
        <w:rPr>
          <w:rStyle w:val="Accentuation"/>
          <w:rFonts w:ascii="Arabic Typesetting" w:hAnsi="Arabic Typesetting" w:cs="Arabic Typesetting"/>
          <w:i w:val="0"/>
          <w:iCs w:val="0"/>
          <w:sz w:val="40"/>
          <w:szCs w:val="40"/>
          <w:rtl/>
        </w:rPr>
        <w:t>الاقتضاء</w:t>
      </w:r>
      <w:r w:rsidRPr="00B67857">
        <w:rPr>
          <w:rStyle w:val="Accentuation"/>
          <w:rFonts w:ascii="Arabic Typesetting" w:hAnsi="Arabic Typesetting" w:cs="Arabic Typesetting"/>
          <w:i w:val="0"/>
          <w:iCs w:val="0"/>
          <w:sz w:val="40"/>
          <w:szCs w:val="40"/>
          <w:rtl/>
        </w:rPr>
        <w:t>.</w:t>
      </w:r>
    </w:p>
    <w:p w:rsidR="00A06EDE" w:rsidRPr="00B67857" w:rsidRDefault="00A06EDE"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5:</w:t>
      </w:r>
      <w:r w:rsidRPr="00B67857">
        <w:rPr>
          <w:rStyle w:val="Accentuation"/>
          <w:rFonts w:ascii="Arabic Typesetting" w:hAnsi="Arabic Typesetting" w:cs="Arabic Typesetting"/>
          <w:i w:val="0"/>
          <w:iCs w:val="0"/>
          <w:sz w:val="40"/>
          <w:szCs w:val="40"/>
          <w:rtl/>
        </w:rPr>
        <w:t xml:space="preserve"> يجب على الشركات التجارية المعنية أن تثبت، عن طريق الملكية أو التأجير أو </w:t>
      </w:r>
      <w:r w:rsidR="00E1110C" w:rsidRPr="00B67857">
        <w:rPr>
          <w:rStyle w:val="Accentuation"/>
          <w:rFonts w:ascii="Arabic Typesetting" w:hAnsi="Arabic Typesetting" w:cs="Arabic Typesetting"/>
          <w:i w:val="0"/>
          <w:iCs w:val="0"/>
          <w:sz w:val="40"/>
          <w:szCs w:val="40"/>
          <w:rtl/>
        </w:rPr>
        <w:t>الامتياز</w:t>
      </w:r>
      <w:r w:rsidRPr="00B67857">
        <w:rPr>
          <w:rStyle w:val="Accentuation"/>
          <w:rFonts w:ascii="Arabic Typesetting" w:hAnsi="Arabic Typesetting" w:cs="Arabic Typesetting"/>
          <w:i w:val="0"/>
          <w:iCs w:val="0"/>
          <w:sz w:val="40"/>
          <w:szCs w:val="40"/>
          <w:rtl/>
        </w:rPr>
        <w:t xml:space="preserve"> أو كل عقد أو مقرر تخصيص مسلّم من طرف هيئة عمومية، وجود منشآت قاعدية للتخزين والتوزيع مناسبة ومهيأة وفقا لطبيعة وحجم ومقتضيات تخزين وحماية للبضائع موضوع نشاطها.</w:t>
      </w:r>
    </w:p>
    <w:p w:rsidR="00A06EDE" w:rsidRPr="00B67857" w:rsidRDefault="00A06EDE"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تعفى من أحكام الفقرة أعلاه، الشركات التجارية التي تمارس نشاطات </w:t>
      </w:r>
      <w:r w:rsidR="00E1110C" w:rsidRPr="00B67857">
        <w:rPr>
          <w:rStyle w:val="Accentuation"/>
          <w:rFonts w:ascii="Arabic Typesetting" w:hAnsi="Arabic Typesetting" w:cs="Arabic Typesetting"/>
          <w:i w:val="0"/>
          <w:iCs w:val="0"/>
          <w:sz w:val="40"/>
          <w:szCs w:val="40"/>
          <w:rtl/>
        </w:rPr>
        <w:t>استيراد</w:t>
      </w:r>
      <w:r w:rsidRPr="00B67857">
        <w:rPr>
          <w:rStyle w:val="Accentuation"/>
          <w:rFonts w:ascii="Arabic Typesetting" w:hAnsi="Arabic Typesetting" w:cs="Arabic Typesetting"/>
          <w:i w:val="0"/>
          <w:iCs w:val="0"/>
          <w:sz w:val="40"/>
          <w:szCs w:val="40"/>
          <w:rtl/>
        </w:rPr>
        <w:t xml:space="preserve"> المنتوجات والبضائع والخدمات التي لا تستوجب طبيعتها وحجمها وجود المنشآت القاعدية المذكورة أعلاه.</w:t>
      </w:r>
    </w:p>
    <w:p w:rsidR="00A06EDE" w:rsidRPr="00B67857" w:rsidRDefault="00C6408D"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يجب على الشركات التجارية المعنية وضع </w:t>
      </w:r>
      <w:proofErr w:type="gramStart"/>
      <w:r w:rsidRPr="00B67857">
        <w:rPr>
          <w:rStyle w:val="Accentuation"/>
          <w:rFonts w:ascii="Arabic Typesetting" w:hAnsi="Arabic Typesetting" w:cs="Arabic Typesetting"/>
          <w:i w:val="0"/>
          <w:iCs w:val="0"/>
          <w:sz w:val="40"/>
          <w:szCs w:val="40"/>
          <w:rtl/>
        </w:rPr>
        <w:t>لافتة</w:t>
      </w:r>
      <w:proofErr w:type="gramEnd"/>
      <w:r w:rsidRPr="00B67857">
        <w:rPr>
          <w:rStyle w:val="Accentuation"/>
          <w:rFonts w:ascii="Arabic Typesetting" w:hAnsi="Arabic Typesetting" w:cs="Arabic Typesetting"/>
          <w:i w:val="0"/>
          <w:iCs w:val="0"/>
          <w:sz w:val="40"/>
          <w:szCs w:val="40"/>
          <w:rtl/>
        </w:rPr>
        <w:t xml:space="preserve"> فوق</w:t>
      </w:r>
      <w:r w:rsidR="007852B1" w:rsidRPr="00B67857">
        <w:rPr>
          <w:rStyle w:val="Accentuation"/>
          <w:rFonts w:ascii="Arabic Typesetting" w:hAnsi="Arabic Typesetting" w:cs="Arabic Typesetting"/>
          <w:i w:val="0"/>
          <w:iCs w:val="0"/>
          <w:sz w:val="40"/>
          <w:szCs w:val="40"/>
          <w:rtl/>
        </w:rPr>
        <w:t xml:space="preserve"> مدخل </w:t>
      </w:r>
      <w:r w:rsidR="00E1110C" w:rsidRPr="00B67857">
        <w:rPr>
          <w:rStyle w:val="Accentuation"/>
          <w:rFonts w:ascii="Arabic Typesetting" w:hAnsi="Arabic Typesetting" w:cs="Arabic Typesetting"/>
          <w:i w:val="0"/>
          <w:iCs w:val="0"/>
          <w:sz w:val="40"/>
          <w:szCs w:val="40"/>
          <w:rtl/>
        </w:rPr>
        <w:t>المنشآت</w:t>
      </w:r>
      <w:r w:rsidRPr="00B67857">
        <w:rPr>
          <w:rStyle w:val="Accentuation"/>
          <w:rFonts w:ascii="Arabic Typesetting" w:hAnsi="Arabic Typesetting" w:cs="Arabic Typesetting"/>
          <w:i w:val="0"/>
          <w:iCs w:val="0"/>
          <w:sz w:val="40"/>
          <w:szCs w:val="40"/>
          <w:rtl/>
        </w:rPr>
        <w:t xml:space="preserve"> القاعدية للتخزين والتوزيع تتضمن تسمية الشركة ومجال نشاطها، باللغة العربية وبكتابة </w:t>
      </w:r>
      <w:r w:rsidR="00E1110C" w:rsidRPr="00B67857">
        <w:rPr>
          <w:rStyle w:val="Accentuation"/>
          <w:rFonts w:ascii="Arabic Typesetting" w:hAnsi="Arabic Typesetting" w:cs="Arabic Typesetting"/>
          <w:i w:val="0"/>
          <w:iCs w:val="0"/>
          <w:sz w:val="40"/>
          <w:szCs w:val="40"/>
          <w:rtl/>
        </w:rPr>
        <w:t>مقروءة</w:t>
      </w:r>
      <w:r w:rsidRPr="00B67857">
        <w:rPr>
          <w:rStyle w:val="Accentuation"/>
          <w:rFonts w:ascii="Arabic Typesetting" w:hAnsi="Arabic Typesetting" w:cs="Arabic Typesetting"/>
          <w:i w:val="0"/>
          <w:iCs w:val="0"/>
          <w:sz w:val="40"/>
          <w:szCs w:val="40"/>
          <w:rtl/>
        </w:rPr>
        <w:t>.</w:t>
      </w:r>
    </w:p>
    <w:p w:rsidR="007852B1" w:rsidRPr="00B67857" w:rsidRDefault="00C6408D" w:rsidP="00F250D9">
      <w:pPr>
        <w:bidi/>
        <w:jc w:val="both"/>
        <w:rPr>
          <w:rStyle w:val="Accentuation"/>
          <w:rFonts w:ascii="Arabic Typesetting" w:hAnsi="Arabic Typesetting" w:cs="Arabic Typesetting"/>
          <w:i w:val="0"/>
          <w:iCs w:val="0"/>
          <w:sz w:val="40"/>
          <w:szCs w:val="40"/>
          <w:rtl/>
        </w:rPr>
      </w:pPr>
      <w:proofErr w:type="gramStart"/>
      <w:r w:rsidRPr="00B67857">
        <w:rPr>
          <w:rStyle w:val="Accentuation"/>
          <w:rFonts w:ascii="Arabic Typesetting" w:hAnsi="Arabic Typesetting" w:cs="Arabic Typesetting"/>
          <w:i w:val="0"/>
          <w:iCs w:val="0"/>
          <w:sz w:val="40"/>
          <w:szCs w:val="40"/>
          <w:rtl/>
        </w:rPr>
        <w:t>يمكن</w:t>
      </w:r>
      <w:proofErr w:type="gramEnd"/>
      <w:r w:rsidRPr="00B67857">
        <w:rPr>
          <w:rStyle w:val="Accentuation"/>
          <w:rFonts w:ascii="Arabic Typesetting" w:hAnsi="Arabic Typesetting" w:cs="Arabic Typesetting"/>
          <w:i w:val="0"/>
          <w:iCs w:val="0"/>
          <w:sz w:val="40"/>
          <w:szCs w:val="40"/>
          <w:rtl/>
        </w:rPr>
        <w:t xml:space="preserve"> أن يكون مقر الشركة وأماكن التخزين في مقر مش</w:t>
      </w:r>
      <w:r w:rsidR="00E1110C" w:rsidRPr="00B67857">
        <w:rPr>
          <w:rStyle w:val="Accentuation"/>
          <w:rFonts w:ascii="Arabic Typesetting" w:hAnsi="Arabic Typesetting" w:cs="Arabic Typesetting"/>
          <w:i w:val="0"/>
          <w:iCs w:val="0"/>
          <w:sz w:val="40"/>
          <w:szCs w:val="40"/>
          <w:rtl/>
        </w:rPr>
        <w:t>ت</w:t>
      </w:r>
      <w:r w:rsidRPr="00B67857">
        <w:rPr>
          <w:rStyle w:val="Accentuation"/>
          <w:rFonts w:ascii="Arabic Typesetting" w:hAnsi="Arabic Typesetting" w:cs="Arabic Typesetting"/>
          <w:i w:val="0"/>
          <w:iCs w:val="0"/>
          <w:sz w:val="40"/>
          <w:szCs w:val="40"/>
          <w:rtl/>
        </w:rPr>
        <w:t>رك تتوفر فيه جميع المواصفات المذكورة أعلاه.</w:t>
      </w:r>
    </w:p>
    <w:p w:rsidR="00C6408D" w:rsidRPr="00B67857" w:rsidRDefault="00C6408D"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6:</w:t>
      </w:r>
      <w:r w:rsidRPr="00B67857">
        <w:rPr>
          <w:rStyle w:val="Accentuation"/>
          <w:rFonts w:ascii="Arabic Typesetting" w:hAnsi="Arabic Typesetting" w:cs="Arabic Typesetting"/>
          <w:i w:val="0"/>
          <w:iCs w:val="0"/>
          <w:sz w:val="40"/>
          <w:szCs w:val="40"/>
          <w:rtl/>
        </w:rPr>
        <w:t xml:space="preserve"> يجب على الشركة التجارية المعنية أن تثبت توظيف ما لا يقل عن مستخدمين (2) </w:t>
      </w:r>
      <w:proofErr w:type="spellStart"/>
      <w:r w:rsidRPr="00B67857">
        <w:rPr>
          <w:rStyle w:val="Accentuation"/>
          <w:rFonts w:ascii="Arabic Typesetting" w:hAnsi="Arabic Typesetting" w:cs="Arabic Typesetting"/>
          <w:i w:val="0"/>
          <w:iCs w:val="0"/>
          <w:sz w:val="40"/>
          <w:szCs w:val="40"/>
          <w:rtl/>
        </w:rPr>
        <w:t>إثنين</w:t>
      </w:r>
      <w:proofErr w:type="spellEnd"/>
      <w:r w:rsidRPr="00B67857">
        <w:rPr>
          <w:rStyle w:val="Accentuation"/>
          <w:rFonts w:ascii="Arabic Typesetting" w:hAnsi="Arabic Typesetting" w:cs="Arabic Typesetting"/>
          <w:i w:val="0"/>
          <w:iCs w:val="0"/>
          <w:sz w:val="40"/>
          <w:szCs w:val="40"/>
          <w:rtl/>
        </w:rPr>
        <w:t>.</w:t>
      </w:r>
    </w:p>
    <w:p w:rsidR="00C6408D" w:rsidRPr="00B67857" w:rsidRDefault="00C6408D"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7:</w:t>
      </w:r>
      <w:r w:rsidRPr="00B67857">
        <w:rPr>
          <w:rStyle w:val="Accentuation"/>
          <w:rFonts w:ascii="Arabic Typesetting" w:hAnsi="Arabic Typesetting" w:cs="Arabic Typesetting"/>
          <w:i w:val="0"/>
          <w:iCs w:val="0"/>
          <w:sz w:val="40"/>
          <w:szCs w:val="40"/>
          <w:rtl/>
        </w:rPr>
        <w:t xml:space="preserve"> يجب على الشركات التجارية المعنية أن تتوفر، عن طريق الملكية أو الإيجار، على وسائل نقل مناسبة تتلاءم مع طبيعة وخصوصية المنتوجات والبضائع المستوردة.</w:t>
      </w:r>
    </w:p>
    <w:p w:rsidR="00C6408D" w:rsidRPr="00B67857" w:rsidRDefault="00C6408D"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تعفى من أحكام الفقرة أعلاه، الشركات التجارية التي تمارس نشاط </w:t>
      </w:r>
      <w:r w:rsidR="00E1110C" w:rsidRPr="00B67857">
        <w:rPr>
          <w:rStyle w:val="Accentuation"/>
          <w:rFonts w:ascii="Arabic Typesetting" w:hAnsi="Arabic Typesetting" w:cs="Arabic Typesetting"/>
          <w:i w:val="0"/>
          <w:iCs w:val="0"/>
          <w:sz w:val="40"/>
          <w:szCs w:val="40"/>
          <w:rtl/>
        </w:rPr>
        <w:t>استيراد</w:t>
      </w:r>
      <w:r w:rsidRPr="00B67857">
        <w:rPr>
          <w:rStyle w:val="Accentuation"/>
          <w:rFonts w:ascii="Arabic Typesetting" w:hAnsi="Arabic Typesetting" w:cs="Arabic Typesetting"/>
          <w:i w:val="0"/>
          <w:iCs w:val="0"/>
          <w:sz w:val="40"/>
          <w:szCs w:val="40"/>
          <w:rtl/>
        </w:rPr>
        <w:t xml:space="preserve"> المنتوجات والبضائع والخدمات التي لا يستدعي نشاطها </w:t>
      </w:r>
      <w:r w:rsidR="00E1110C" w:rsidRPr="00B67857">
        <w:rPr>
          <w:rStyle w:val="Accentuation"/>
          <w:rFonts w:ascii="Arabic Typesetting" w:hAnsi="Arabic Typesetting" w:cs="Arabic Typesetting"/>
          <w:i w:val="0"/>
          <w:iCs w:val="0"/>
          <w:sz w:val="40"/>
          <w:szCs w:val="40"/>
          <w:rtl/>
        </w:rPr>
        <w:t>استعمال</w:t>
      </w:r>
      <w:r w:rsidRPr="00B67857">
        <w:rPr>
          <w:rStyle w:val="Accentuation"/>
          <w:rFonts w:ascii="Arabic Typesetting" w:hAnsi="Arabic Typesetting" w:cs="Arabic Typesetting"/>
          <w:i w:val="0"/>
          <w:iCs w:val="0"/>
          <w:sz w:val="40"/>
          <w:szCs w:val="40"/>
          <w:rtl/>
        </w:rPr>
        <w:t xml:space="preserve"> وسائل نقل.</w:t>
      </w:r>
    </w:p>
    <w:p w:rsidR="00C6408D" w:rsidRPr="00B67857" w:rsidRDefault="00C6408D"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8:</w:t>
      </w:r>
      <w:r w:rsidRPr="00B67857">
        <w:rPr>
          <w:rStyle w:val="Accentuation"/>
          <w:rFonts w:ascii="Arabic Typesetting" w:hAnsi="Arabic Typesetting" w:cs="Arabic Typesetting"/>
          <w:i w:val="0"/>
          <w:iCs w:val="0"/>
          <w:sz w:val="40"/>
          <w:szCs w:val="40"/>
          <w:rtl/>
        </w:rPr>
        <w:t xml:space="preserve"> يجب على الشركات التجارية المعنية الحرص على </w:t>
      </w:r>
      <w:r w:rsidR="00E1110C" w:rsidRPr="00B67857">
        <w:rPr>
          <w:rStyle w:val="Accentuation"/>
          <w:rFonts w:ascii="Arabic Typesetting" w:hAnsi="Arabic Typesetting" w:cs="Arabic Typesetting"/>
          <w:i w:val="0"/>
          <w:iCs w:val="0"/>
          <w:sz w:val="40"/>
          <w:szCs w:val="40"/>
          <w:rtl/>
        </w:rPr>
        <w:t>اتخاذ</w:t>
      </w:r>
      <w:r w:rsidRPr="00B67857">
        <w:rPr>
          <w:rStyle w:val="Accentuation"/>
          <w:rFonts w:ascii="Arabic Typesetting" w:hAnsi="Arabic Typesetting" w:cs="Arabic Typesetting"/>
          <w:i w:val="0"/>
          <w:iCs w:val="0"/>
          <w:sz w:val="40"/>
          <w:szCs w:val="40"/>
          <w:rtl/>
        </w:rPr>
        <w:t xml:space="preserve"> التدابير اللازمة لمراقبة مطابقة المنتوجات والبضائع المستوردة، لكي تتطابق المنتوجات المستوردة مع المواصفات التقنية </w:t>
      </w:r>
      <w:r w:rsidR="006D7151" w:rsidRPr="00B67857">
        <w:rPr>
          <w:rStyle w:val="Accentuation"/>
          <w:rFonts w:ascii="Arabic Typesetting" w:hAnsi="Arabic Typesetting" w:cs="Arabic Typesetting"/>
          <w:i w:val="0"/>
          <w:iCs w:val="0"/>
          <w:sz w:val="40"/>
          <w:szCs w:val="40"/>
          <w:rtl/>
        </w:rPr>
        <w:t>أ</w:t>
      </w:r>
      <w:r w:rsidRPr="00B67857">
        <w:rPr>
          <w:rStyle w:val="Accentuation"/>
          <w:rFonts w:ascii="Arabic Typesetting" w:hAnsi="Arabic Typesetting" w:cs="Arabic Typesetting"/>
          <w:i w:val="0"/>
          <w:iCs w:val="0"/>
          <w:sz w:val="40"/>
          <w:szCs w:val="40"/>
          <w:rtl/>
        </w:rPr>
        <w:t xml:space="preserve">والتنظيمية والمعايير الجزائرية المعمول بها، أو في حالة </w:t>
      </w:r>
      <w:r w:rsidR="00E1110C" w:rsidRPr="00B67857">
        <w:rPr>
          <w:rStyle w:val="Accentuation"/>
          <w:rFonts w:ascii="Arabic Typesetting" w:hAnsi="Arabic Typesetting" w:cs="Arabic Typesetting"/>
          <w:i w:val="0"/>
          <w:iCs w:val="0"/>
          <w:sz w:val="40"/>
          <w:szCs w:val="40"/>
          <w:rtl/>
        </w:rPr>
        <w:t>انعدامها</w:t>
      </w:r>
      <w:r w:rsidRPr="00B67857">
        <w:rPr>
          <w:rStyle w:val="Accentuation"/>
          <w:rFonts w:ascii="Arabic Typesetting" w:hAnsi="Arabic Typesetting" w:cs="Arabic Typesetting"/>
          <w:i w:val="0"/>
          <w:iCs w:val="0"/>
          <w:sz w:val="40"/>
          <w:szCs w:val="40"/>
          <w:rtl/>
        </w:rPr>
        <w:t xml:space="preserve">، يجب أن تتطابق مع المعايير الدولية، وفي حالة غياب المعايير الدولية، تطبق </w:t>
      </w:r>
      <w:r w:rsidR="00E1110C" w:rsidRPr="00B67857">
        <w:rPr>
          <w:rStyle w:val="Accentuation"/>
          <w:rFonts w:ascii="Arabic Typesetting" w:hAnsi="Arabic Typesetting" w:cs="Arabic Typesetting"/>
          <w:i w:val="0"/>
          <w:iCs w:val="0"/>
          <w:sz w:val="40"/>
          <w:szCs w:val="40"/>
          <w:rtl/>
        </w:rPr>
        <w:t>مع</w:t>
      </w:r>
      <w:r w:rsidR="005F6326">
        <w:rPr>
          <w:rStyle w:val="Accentuation"/>
          <w:rFonts w:ascii="Arabic Typesetting" w:hAnsi="Arabic Typesetting" w:cs="Arabic Typesetting" w:hint="cs"/>
          <w:i w:val="0"/>
          <w:iCs w:val="0"/>
          <w:sz w:val="40"/>
          <w:szCs w:val="40"/>
          <w:rtl/>
        </w:rPr>
        <w:t>اي</w:t>
      </w:r>
      <w:r w:rsidR="00E1110C" w:rsidRPr="00B67857">
        <w:rPr>
          <w:rStyle w:val="Accentuation"/>
          <w:rFonts w:ascii="Arabic Typesetting" w:hAnsi="Arabic Typesetting" w:cs="Arabic Typesetting"/>
          <w:i w:val="0"/>
          <w:iCs w:val="0"/>
          <w:sz w:val="40"/>
          <w:szCs w:val="40"/>
          <w:rtl/>
        </w:rPr>
        <w:t>ير</w:t>
      </w:r>
      <w:r w:rsidRPr="00B67857">
        <w:rPr>
          <w:rStyle w:val="Accentuation"/>
          <w:rFonts w:ascii="Arabic Typesetting" w:hAnsi="Arabic Typesetting" w:cs="Arabic Typesetting"/>
          <w:i w:val="0"/>
          <w:iCs w:val="0"/>
          <w:sz w:val="40"/>
          <w:szCs w:val="40"/>
          <w:rtl/>
        </w:rPr>
        <w:t xml:space="preserve"> بلد المنشأ </w:t>
      </w:r>
      <w:r w:rsidR="00E14CB1" w:rsidRPr="00B67857">
        <w:rPr>
          <w:rStyle w:val="Accentuation"/>
          <w:rFonts w:ascii="Arabic Typesetting" w:hAnsi="Arabic Typesetting" w:cs="Arabic Typesetting"/>
          <w:i w:val="0"/>
          <w:iCs w:val="0"/>
          <w:sz w:val="40"/>
          <w:szCs w:val="40"/>
          <w:rtl/>
        </w:rPr>
        <w:t>أو البلد مصدّر المنتوج.</w:t>
      </w:r>
    </w:p>
    <w:p w:rsidR="00F250D9" w:rsidRPr="00B67857" w:rsidRDefault="00E14CB1" w:rsidP="00F250D9">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9:</w:t>
      </w:r>
      <w:r w:rsidRPr="00B67857">
        <w:rPr>
          <w:rStyle w:val="Accentuation"/>
          <w:rFonts w:ascii="Arabic Typesetting" w:hAnsi="Arabic Typesetting" w:cs="Arabic Typesetting"/>
          <w:i w:val="0"/>
          <w:iCs w:val="0"/>
          <w:sz w:val="40"/>
          <w:szCs w:val="40"/>
          <w:rtl/>
        </w:rPr>
        <w:t xml:space="preserve"> لا يمكن الشركات التجارية المعنية </w:t>
      </w:r>
      <w:r w:rsidR="00E1110C" w:rsidRPr="00B67857">
        <w:rPr>
          <w:rStyle w:val="Accentuation"/>
          <w:rFonts w:ascii="Arabic Typesetting" w:hAnsi="Arabic Typesetting" w:cs="Arabic Typesetting"/>
          <w:i w:val="0"/>
          <w:iCs w:val="0"/>
          <w:sz w:val="40"/>
          <w:szCs w:val="40"/>
          <w:rtl/>
        </w:rPr>
        <w:t>استيراد</w:t>
      </w:r>
      <w:r w:rsidRPr="00B67857">
        <w:rPr>
          <w:rStyle w:val="Accentuation"/>
          <w:rFonts w:ascii="Arabic Typesetting" w:hAnsi="Arabic Typesetting" w:cs="Arabic Typesetting"/>
          <w:i w:val="0"/>
          <w:iCs w:val="0"/>
          <w:sz w:val="40"/>
          <w:szCs w:val="40"/>
          <w:rtl/>
        </w:rPr>
        <w:t xml:space="preserve"> المنتوجات غير المسوّقة في بلدها الأصلي بسبب عدم مطابقتها.</w:t>
      </w:r>
    </w:p>
    <w:p w:rsidR="00E14CB1" w:rsidRPr="00B67857" w:rsidRDefault="00E14CB1" w:rsidP="001D5C47">
      <w:pPr>
        <w:bidi/>
        <w:jc w:val="both"/>
        <w:rPr>
          <w:rStyle w:val="Accentuation"/>
          <w:rFonts w:ascii="Arabic Typesetting" w:hAnsi="Arabic Typesetting" w:cs="Arabic Typesetting"/>
          <w:i w:val="0"/>
          <w:iCs w:val="0"/>
          <w:sz w:val="40"/>
          <w:szCs w:val="40"/>
          <w:rtl/>
        </w:rPr>
      </w:pPr>
      <w:bookmarkStart w:id="1" w:name="_Hlk67225097"/>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10:</w:t>
      </w:r>
      <w:r w:rsidRPr="00B67857">
        <w:rPr>
          <w:rStyle w:val="Accentuation"/>
          <w:rFonts w:ascii="Arabic Typesetting" w:hAnsi="Arabic Typesetting" w:cs="Arabic Typesetting"/>
          <w:i w:val="0"/>
          <w:iCs w:val="0"/>
          <w:sz w:val="40"/>
          <w:szCs w:val="40"/>
          <w:rtl/>
        </w:rPr>
        <w:t xml:space="preserve"> تلتزم الشركات التجارية بالاشتراك </w:t>
      </w:r>
      <w:proofErr w:type="gramStart"/>
      <w:r w:rsidRPr="00B67857">
        <w:rPr>
          <w:rStyle w:val="Accentuation"/>
          <w:rFonts w:ascii="Arabic Typesetting" w:hAnsi="Arabic Typesetting" w:cs="Arabic Typesetting"/>
          <w:i w:val="0"/>
          <w:iCs w:val="0"/>
          <w:sz w:val="40"/>
          <w:szCs w:val="40"/>
          <w:rtl/>
        </w:rPr>
        <w:t>في :</w:t>
      </w:r>
      <w:proofErr w:type="gramEnd"/>
    </w:p>
    <w:p w:rsidR="00E14CB1" w:rsidRPr="00B67857" w:rsidRDefault="00E14CB1" w:rsidP="001D5C47">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t>بوابة المركز الوطني للسجل التجاري المسم</w:t>
      </w:r>
      <w:r w:rsidR="005F6326">
        <w:rPr>
          <w:rStyle w:val="Accentuation"/>
          <w:rFonts w:ascii="Arabic Typesetting" w:hAnsi="Arabic Typesetting" w:cs="Arabic Typesetting" w:hint="cs"/>
          <w:i w:val="0"/>
          <w:iCs w:val="0"/>
          <w:sz w:val="40"/>
          <w:szCs w:val="40"/>
          <w:rtl/>
        </w:rPr>
        <w:t>ّ</w:t>
      </w:r>
      <w:r w:rsidRPr="00B67857">
        <w:rPr>
          <w:rStyle w:val="Accentuation"/>
          <w:rFonts w:ascii="Arabic Typesetting" w:hAnsi="Arabic Typesetting" w:cs="Arabic Typesetting"/>
          <w:i w:val="0"/>
          <w:iCs w:val="0"/>
          <w:sz w:val="40"/>
          <w:szCs w:val="40"/>
          <w:rtl/>
        </w:rPr>
        <w:t>اة (</w:t>
      </w:r>
      <w:r w:rsidRPr="00B67857">
        <w:rPr>
          <w:rStyle w:val="Accentuation"/>
          <w:rFonts w:ascii="Arabic Typesetting" w:hAnsi="Arabic Typesetting" w:cs="Arabic Typesetting"/>
          <w:i w:val="0"/>
          <w:iCs w:val="0"/>
          <w:sz w:val="40"/>
          <w:szCs w:val="40"/>
        </w:rPr>
        <w:t>SIDJILCOM</w:t>
      </w:r>
      <w:r w:rsidRPr="00B67857">
        <w:rPr>
          <w:rStyle w:val="Accentuation"/>
          <w:rFonts w:ascii="Arabic Typesetting" w:hAnsi="Arabic Typesetting" w:cs="Arabic Typesetting"/>
          <w:i w:val="0"/>
          <w:iCs w:val="0"/>
          <w:sz w:val="40"/>
          <w:szCs w:val="40"/>
          <w:rtl/>
        </w:rPr>
        <w:t xml:space="preserve">) المتضمنة قائمة المتعاملين </w:t>
      </w:r>
      <w:r w:rsidR="00E1110C" w:rsidRPr="00B67857">
        <w:rPr>
          <w:rStyle w:val="Accentuation"/>
          <w:rFonts w:ascii="Arabic Typesetting" w:hAnsi="Arabic Typesetting" w:cs="Arabic Typesetting"/>
          <w:i w:val="0"/>
          <w:iCs w:val="0"/>
          <w:sz w:val="40"/>
          <w:szCs w:val="40"/>
          <w:rtl/>
        </w:rPr>
        <w:t>الاقتصاديين</w:t>
      </w:r>
      <w:r w:rsidRPr="00B67857">
        <w:rPr>
          <w:rStyle w:val="Accentuation"/>
          <w:rFonts w:ascii="Arabic Typesetting" w:hAnsi="Arabic Typesetting" w:cs="Arabic Typesetting"/>
          <w:i w:val="0"/>
          <w:iCs w:val="0"/>
          <w:sz w:val="40"/>
          <w:szCs w:val="40"/>
          <w:rtl/>
        </w:rPr>
        <w:t xml:space="preserve"> المسجلين في السجل التجاري، بهدف التحقق من هوية الزبون وصلاحية قيد</w:t>
      </w:r>
      <w:r w:rsidR="003A5E27" w:rsidRPr="00B67857">
        <w:rPr>
          <w:rStyle w:val="Accentuation"/>
          <w:rFonts w:ascii="Arabic Typesetting" w:hAnsi="Arabic Typesetting" w:cs="Arabic Typesetting"/>
          <w:i w:val="0"/>
          <w:iCs w:val="0"/>
          <w:sz w:val="40"/>
          <w:szCs w:val="40"/>
          <w:rtl/>
        </w:rPr>
        <w:t>ه</w:t>
      </w:r>
      <w:r w:rsidRPr="00B67857">
        <w:rPr>
          <w:rStyle w:val="Accentuation"/>
          <w:rFonts w:ascii="Arabic Typesetting" w:hAnsi="Arabic Typesetting" w:cs="Arabic Typesetting"/>
          <w:i w:val="0"/>
          <w:iCs w:val="0"/>
          <w:sz w:val="40"/>
          <w:szCs w:val="40"/>
          <w:rtl/>
        </w:rPr>
        <w:t xml:space="preserve"> في السجل التجاري،</w:t>
      </w:r>
    </w:p>
    <w:p w:rsidR="00E14CB1" w:rsidRPr="00B67857" w:rsidRDefault="00E14CB1" w:rsidP="001D5C47">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lastRenderedPageBreak/>
        <w:t xml:space="preserve">بوابة موقع الترقيم الجبائي للمديرية العامة للضرائب، </w:t>
      </w:r>
      <w:r w:rsidR="00F9133B" w:rsidRPr="00B67857">
        <w:rPr>
          <w:rStyle w:val="Accentuation"/>
          <w:rFonts w:ascii="Arabic Typesetting" w:hAnsi="Arabic Typesetting" w:cs="Arabic Typesetting"/>
          <w:i w:val="0"/>
          <w:iCs w:val="0"/>
          <w:sz w:val="40"/>
          <w:szCs w:val="40"/>
          <w:rtl/>
        </w:rPr>
        <w:t>طبقا لأحكام المادة 9 من القانون رقم 18-18 المؤرخ في 19 ربيع الثاني عام 1440 الموافق 27 ديسمبر سنة 2018 والمتضمن قانون المالية لسنة 2019، للتأكد من صلاحية رقم تعريفه الجبائي المبي</w:t>
      </w:r>
      <w:r w:rsidR="005F6326">
        <w:rPr>
          <w:rStyle w:val="Accentuation"/>
          <w:rFonts w:ascii="Arabic Typesetting" w:hAnsi="Arabic Typesetting" w:cs="Arabic Typesetting" w:hint="cs"/>
          <w:i w:val="0"/>
          <w:iCs w:val="0"/>
          <w:sz w:val="40"/>
          <w:szCs w:val="40"/>
          <w:rtl/>
        </w:rPr>
        <w:t>ّ</w:t>
      </w:r>
      <w:r w:rsidR="00F9133B" w:rsidRPr="00B67857">
        <w:rPr>
          <w:rStyle w:val="Accentuation"/>
          <w:rFonts w:ascii="Arabic Typesetting" w:hAnsi="Arabic Typesetting" w:cs="Arabic Typesetting"/>
          <w:i w:val="0"/>
          <w:iCs w:val="0"/>
          <w:sz w:val="40"/>
          <w:szCs w:val="40"/>
          <w:rtl/>
        </w:rPr>
        <w:t>ن في فاتورة البيع.</w:t>
      </w:r>
    </w:p>
    <w:bookmarkEnd w:id="1"/>
    <w:p w:rsidR="00F9133B" w:rsidRPr="00B67857" w:rsidRDefault="00F9133B"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11:</w:t>
      </w:r>
      <w:r w:rsidRPr="00B67857">
        <w:rPr>
          <w:rStyle w:val="Accentuation"/>
          <w:rFonts w:ascii="Arabic Typesetting" w:hAnsi="Arabic Typesetting" w:cs="Arabic Typesetting"/>
          <w:i w:val="0"/>
          <w:iCs w:val="0"/>
          <w:sz w:val="40"/>
          <w:szCs w:val="40"/>
          <w:rtl/>
        </w:rPr>
        <w:t xml:space="preserve"> يجب على الشركات التجارية المعنية </w:t>
      </w:r>
      <w:r w:rsidR="00E1110C" w:rsidRPr="00B67857">
        <w:rPr>
          <w:rStyle w:val="Accentuation"/>
          <w:rFonts w:ascii="Arabic Typesetting" w:hAnsi="Arabic Typesetting" w:cs="Arabic Typesetting"/>
          <w:i w:val="0"/>
          <w:iCs w:val="0"/>
          <w:sz w:val="40"/>
          <w:szCs w:val="40"/>
          <w:rtl/>
        </w:rPr>
        <w:t>احترام</w:t>
      </w:r>
      <w:r w:rsidRPr="00B67857">
        <w:rPr>
          <w:rStyle w:val="Accentuation"/>
          <w:rFonts w:ascii="Arabic Typesetting" w:hAnsi="Arabic Typesetting" w:cs="Arabic Typesetting"/>
          <w:i w:val="0"/>
          <w:iCs w:val="0"/>
          <w:sz w:val="40"/>
          <w:szCs w:val="40"/>
          <w:rtl/>
        </w:rPr>
        <w:t xml:space="preserve"> الالتزامات المرتبطة بحماية المستهلكين</w:t>
      </w:r>
      <w:r w:rsidR="00E1110C" w:rsidRPr="00B67857">
        <w:rPr>
          <w:rStyle w:val="Accentuation"/>
          <w:rFonts w:ascii="Arabic Typesetting" w:hAnsi="Arabic Typesetting" w:cs="Arabic Typesetting"/>
          <w:i w:val="0"/>
          <w:iCs w:val="0"/>
          <w:sz w:val="40"/>
          <w:szCs w:val="40"/>
          <w:rtl/>
        </w:rPr>
        <w:t>والمتعلقة</w:t>
      </w:r>
      <w:r w:rsidRPr="00B67857">
        <w:rPr>
          <w:rStyle w:val="Accentuation"/>
          <w:rFonts w:ascii="Arabic Typesetting" w:hAnsi="Arabic Typesetting" w:cs="Arabic Typesetting"/>
          <w:i w:val="0"/>
          <w:iCs w:val="0"/>
          <w:sz w:val="40"/>
          <w:szCs w:val="40"/>
          <w:rtl/>
        </w:rPr>
        <w:t xml:space="preserve"> بما يأتي:</w:t>
      </w:r>
    </w:p>
    <w:p w:rsidR="00F9133B" w:rsidRPr="00B67857" w:rsidRDefault="00F9133B" w:rsidP="001D5C47">
      <w:pPr>
        <w:pStyle w:val="Paragraphedeliste"/>
        <w:numPr>
          <w:ilvl w:val="0"/>
          <w:numId w:val="1"/>
        </w:numPr>
        <w:bidi/>
        <w:jc w:val="both"/>
        <w:rPr>
          <w:rStyle w:val="Accentuation"/>
          <w:rFonts w:ascii="Arabic Typesetting" w:hAnsi="Arabic Typesetting" w:cs="Arabic Typesetting"/>
          <w:i w:val="0"/>
          <w:iCs w:val="0"/>
          <w:sz w:val="40"/>
          <w:szCs w:val="40"/>
        </w:rPr>
      </w:pPr>
      <w:proofErr w:type="gramStart"/>
      <w:r w:rsidRPr="00B67857">
        <w:rPr>
          <w:rStyle w:val="Accentuation"/>
          <w:rFonts w:ascii="Arabic Typesetting" w:hAnsi="Arabic Typesetting" w:cs="Arabic Typesetting"/>
          <w:i w:val="0"/>
          <w:iCs w:val="0"/>
          <w:sz w:val="40"/>
          <w:szCs w:val="40"/>
          <w:rtl/>
        </w:rPr>
        <w:t>نظافة</w:t>
      </w:r>
      <w:proofErr w:type="gramEnd"/>
      <w:r w:rsidRPr="00B67857">
        <w:rPr>
          <w:rStyle w:val="Accentuation"/>
          <w:rFonts w:ascii="Arabic Typesetting" w:hAnsi="Arabic Typesetting" w:cs="Arabic Typesetting"/>
          <w:i w:val="0"/>
          <w:iCs w:val="0"/>
          <w:sz w:val="40"/>
          <w:szCs w:val="40"/>
          <w:rtl/>
        </w:rPr>
        <w:t xml:space="preserve"> المواد الغذائية وأمنها،</w:t>
      </w:r>
    </w:p>
    <w:p w:rsidR="00F9133B" w:rsidRPr="00B67857" w:rsidRDefault="00F9133B" w:rsidP="001D5C47">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t>سلامة المنتوجات ومطابقتها،</w:t>
      </w:r>
    </w:p>
    <w:p w:rsidR="00F9133B" w:rsidRPr="00B67857" w:rsidRDefault="00F9133B" w:rsidP="001D5C47">
      <w:pPr>
        <w:pStyle w:val="Paragraphedeliste"/>
        <w:numPr>
          <w:ilvl w:val="0"/>
          <w:numId w:val="1"/>
        </w:numPr>
        <w:bidi/>
        <w:jc w:val="both"/>
        <w:rPr>
          <w:rStyle w:val="Accentuation"/>
          <w:rFonts w:ascii="Arabic Typesetting" w:hAnsi="Arabic Typesetting" w:cs="Arabic Typesetting"/>
          <w:i w:val="0"/>
          <w:iCs w:val="0"/>
          <w:sz w:val="40"/>
          <w:szCs w:val="40"/>
        </w:rPr>
      </w:pPr>
      <w:r w:rsidRPr="00B67857">
        <w:rPr>
          <w:rStyle w:val="Accentuation"/>
          <w:rFonts w:ascii="Arabic Typesetting" w:hAnsi="Arabic Typesetting" w:cs="Arabic Typesetting"/>
          <w:i w:val="0"/>
          <w:iCs w:val="0"/>
          <w:sz w:val="40"/>
          <w:szCs w:val="40"/>
          <w:rtl/>
        </w:rPr>
        <w:t>الضمان والخدمة ما بعد البيع،</w:t>
      </w:r>
    </w:p>
    <w:p w:rsidR="00F9133B" w:rsidRPr="00B67857" w:rsidRDefault="00F9133B" w:rsidP="001D5C47">
      <w:pPr>
        <w:pStyle w:val="Paragraphedeliste"/>
        <w:numPr>
          <w:ilvl w:val="0"/>
          <w:numId w:val="1"/>
        </w:numPr>
        <w:bidi/>
        <w:jc w:val="both"/>
        <w:rPr>
          <w:rStyle w:val="Accentuation"/>
          <w:rFonts w:ascii="Arabic Typesetting" w:hAnsi="Arabic Typesetting" w:cs="Arabic Typesetting"/>
          <w:i w:val="0"/>
          <w:iCs w:val="0"/>
          <w:sz w:val="40"/>
          <w:szCs w:val="40"/>
        </w:rPr>
      </w:pPr>
      <w:proofErr w:type="gramStart"/>
      <w:r w:rsidRPr="00B67857">
        <w:rPr>
          <w:rStyle w:val="Accentuation"/>
          <w:rFonts w:ascii="Arabic Typesetting" w:hAnsi="Arabic Typesetting" w:cs="Arabic Typesetting"/>
          <w:i w:val="0"/>
          <w:iCs w:val="0"/>
          <w:sz w:val="40"/>
          <w:szCs w:val="40"/>
          <w:rtl/>
        </w:rPr>
        <w:t>إعلام</w:t>
      </w:r>
      <w:proofErr w:type="gramEnd"/>
      <w:r w:rsidRPr="00B67857">
        <w:rPr>
          <w:rStyle w:val="Accentuation"/>
          <w:rFonts w:ascii="Arabic Typesetting" w:hAnsi="Arabic Typesetting" w:cs="Arabic Typesetting"/>
          <w:i w:val="0"/>
          <w:iCs w:val="0"/>
          <w:sz w:val="40"/>
          <w:szCs w:val="40"/>
          <w:rtl/>
        </w:rPr>
        <w:t xml:space="preserve"> المستهلك.</w:t>
      </w:r>
    </w:p>
    <w:p w:rsidR="00F9133B" w:rsidRPr="00B67857" w:rsidRDefault="00F9133B"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356041" w:rsidRPr="00436D55">
        <w:rPr>
          <w:rStyle w:val="Accentuation"/>
          <w:rFonts w:ascii="Arabic Typesetting" w:hAnsi="Arabic Typesetting" w:cs="Arabic Typesetting"/>
          <w:b/>
          <w:bCs/>
          <w:i w:val="0"/>
          <w:iCs w:val="0"/>
          <w:sz w:val="40"/>
          <w:szCs w:val="40"/>
          <w:u w:val="single"/>
          <w:rtl/>
        </w:rPr>
        <w:t>12:</w:t>
      </w:r>
      <w:r w:rsidRPr="00B67857">
        <w:rPr>
          <w:rStyle w:val="Accentuation"/>
          <w:rFonts w:ascii="Arabic Typesetting" w:hAnsi="Arabic Typesetting" w:cs="Arabic Typesetting"/>
          <w:i w:val="0"/>
          <w:iCs w:val="0"/>
          <w:sz w:val="40"/>
          <w:szCs w:val="40"/>
          <w:rtl/>
        </w:rPr>
        <w:t xml:space="preserve"> تمارس نشاطات </w:t>
      </w:r>
      <w:r w:rsidR="00E1110C" w:rsidRPr="00B67857">
        <w:rPr>
          <w:rStyle w:val="Accentuation"/>
          <w:rFonts w:ascii="Arabic Typesetting" w:hAnsi="Arabic Typesetting" w:cs="Arabic Typesetting"/>
          <w:i w:val="0"/>
          <w:iCs w:val="0"/>
          <w:sz w:val="40"/>
          <w:szCs w:val="40"/>
          <w:rtl/>
        </w:rPr>
        <w:t>استيراد</w:t>
      </w:r>
      <w:r w:rsidRPr="00B67857">
        <w:rPr>
          <w:rStyle w:val="Accentuation"/>
          <w:rFonts w:ascii="Arabic Typesetting" w:hAnsi="Arabic Typesetting" w:cs="Arabic Typesetting"/>
          <w:i w:val="0"/>
          <w:iCs w:val="0"/>
          <w:sz w:val="40"/>
          <w:szCs w:val="40"/>
          <w:rtl/>
        </w:rPr>
        <w:t xml:space="preserve"> المواد الأولية والمنتوجات والبضائ</w:t>
      </w:r>
      <w:r w:rsidR="00356041" w:rsidRPr="00B67857">
        <w:rPr>
          <w:rStyle w:val="Accentuation"/>
          <w:rFonts w:ascii="Arabic Typesetting" w:hAnsi="Arabic Typesetting" w:cs="Arabic Typesetting"/>
          <w:i w:val="0"/>
          <w:iCs w:val="0"/>
          <w:sz w:val="40"/>
          <w:szCs w:val="40"/>
          <w:rtl/>
        </w:rPr>
        <w:t xml:space="preserve">ع الموجهة لإعادة البيع على حالتها من طرف الشركات التجارية الخاضعة لرقابة محافظ الحسابات، طبقا لأحكام المادة 3 مكرر من المرسوم التنفيذي 05-458 المؤرخ في 28 شوال عام 1426 الموافق 30 نوفمبر سنة 2005 الذي يحدد كيفيات ممارسة نشاطات </w:t>
      </w:r>
      <w:r w:rsidR="00E1110C" w:rsidRPr="00B67857">
        <w:rPr>
          <w:rStyle w:val="Accentuation"/>
          <w:rFonts w:ascii="Arabic Typesetting" w:hAnsi="Arabic Typesetting" w:cs="Arabic Typesetting"/>
          <w:i w:val="0"/>
          <w:iCs w:val="0"/>
          <w:sz w:val="40"/>
          <w:szCs w:val="40"/>
          <w:rtl/>
        </w:rPr>
        <w:t>استيراد</w:t>
      </w:r>
      <w:r w:rsidR="00356041" w:rsidRPr="00B67857">
        <w:rPr>
          <w:rStyle w:val="Accentuation"/>
          <w:rFonts w:ascii="Arabic Typesetting" w:hAnsi="Arabic Typesetting" w:cs="Arabic Typesetting"/>
          <w:i w:val="0"/>
          <w:iCs w:val="0"/>
          <w:sz w:val="40"/>
          <w:szCs w:val="40"/>
          <w:rtl/>
        </w:rPr>
        <w:t xml:space="preserve"> المواد الأولية والمنتوجات والبضائع</w:t>
      </w:r>
      <w:r w:rsidR="006D7151" w:rsidRPr="00B67857">
        <w:rPr>
          <w:rStyle w:val="Accentuation"/>
          <w:rFonts w:ascii="Arabic Typesetting" w:hAnsi="Arabic Typesetting" w:cs="Arabic Typesetting"/>
          <w:i w:val="0"/>
          <w:iCs w:val="0"/>
          <w:sz w:val="40"/>
          <w:szCs w:val="40"/>
          <w:rtl/>
        </w:rPr>
        <w:t xml:space="preserve"> الموجهة</w:t>
      </w:r>
      <w:r w:rsidR="00356041" w:rsidRPr="00B67857">
        <w:rPr>
          <w:rStyle w:val="Accentuation"/>
          <w:rFonts w:ascii="Arabic Typesetting" w:hAnsi="Arabic Typesetting" w:cs="Arabic Typesetting"/>
          <w:i w:val="0"/>
          <w:iCs w:val="0"/>
          <w:sz w:val="40"/>
          <w:szCs w:val="40"/>
          <w:rtl/>
        </w:rPr>
        <w:t xml:space="preserve"> لإعادة البيع على حالتها، المعدل والمتمم.</w:t>
      </w:r>
    </w:p>
    <w:p w:rsidR="00356041" w:rsidRPr="00B67857" w:rsidRDefault="00356041"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المادة 13:</w:t>
      </w:r>
      <w:r w:rsidRPr="00B67857">
        <w:rPr>
          <w:rStyle w:val="Accentuation"/>
          <w:rFonts w:ascii="Arabic Typesetting" w:hAnsi="Arabic Typesetting" w:cs="Arabic Typesetting"/>
          <w:i w:val="0"/>
          <w:iCs w:val="0"/>
          <w:sz w:val="40"/>
          <w:szCs w:val="40"/>
          <w:rtl/>
        </w:rPr>
        <w:t xml:space="preserve"> يجب على الشركات التجارية المعنية أن تحوز التراخيص و /أو </w:t>
      </w:r>
      <w:r w:rsidR="00E1110C" w:rsidRPr="00B67857">
        <w:rPr>
          <w:rStyle w:val="Accentuation"/>
          <w:rFonts w:ascii="Arabic Typesetting" w:hAnsi="Arabic Typesetting" w:cs="Arabic Typesetting"/>
          <w:i w:val="0"/>
          <w:iCs w:val="0"/>
          <w:sz w:val="40"/>
          <w:szCs w:val="40"/>
          <w:rtl/>
        </w:rPr>
        <w:t>الاعتمادات</w:t>
      </w:r>
      <w:r w:rsidRPr="00B67857">
        <w:rPr>
          <w:rStyle w:val="Accentuation"/>
          <w:rFonts w:ascii="Arabic Typesetting" w:hAnsi="Arabic Typesetting" w:cs="Arabic Typesetting"/>
          <w:i w:val="0"/>
          <w:iCs w:val="0"/>
          <w:sz w:val="40"/>
          <w:szCs w:val="40"/>
          <w:rtl/>
        </w:rPr>
        <w:t xml:space="preserve"> المسل</w:t>
      </w:r>
      <w:r w:rsidR="004B619A">
        <w:rPr>
          <w:rStyle w:val="Accentuation"/>
          <w:rFonts w:ascii="Arabic Typesetting" w:hAnsi="Arabic Typesetting" w:cs="Arabic Typesetting" w:hint="cs"/>
          <w:i w:val="0"/>
          <w:iCs w:val="0"/>
          <w:sz w:val="40"/>
          <w:szCs w:val="40"/>
          <w:rtl/>
        </w:rPr>
        <w:t>ّ</w:t>
      </w:r>
      <w:r w:rsidRPr="00B67857">
        <w:rPr>
          <w:rStyle w:val="Accentuation"/>
          <w:rFonts w:ascii="Arabic Typesetting" w:hAnsi="Arabic Typesetting" w:cs="Arabic Typesetting"/>
          <w:i w:val="0"/>
          <w:iCs w:val="0"/>
          <w:sz w:val="40"/>
          <w:szCs w:val="40"/>
          <w:rtl/>
        </w:rPr>
        <w:t>مة من طرف المصالح المؤهلة.</w:t>
      </w:r>
    </w:p>
    <w:p w:rsidR="00356041" w:rsidRPr="00B67857" w:rsidRDefault="00356041"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14:</w:t>
      </w:r>
      <w:r w:rsidRPr="00B67857">
        <w:rPr>
          <w:rStyle w:val="Accentuation"/>
          <w:rFonts w:ascii="Arabic Typesetting" w:hAnsi="Arabic Typesetting" w:cs="Arabic Typesetting"/>
          <w:i w:val="0"/>
          <w:iCs w:val="0"/>
          <w:sz w:val="40"/>
          <w:szCs w:val="40"/>
          <w:rtl/>
        </w:rPr>
        <w:t xml:space="preserve"> تلزم الشركات التجارية المعنية بالإخطار الفوري لمصالح المديريات الولائية للتجارة المختصة إقليميا، بكل إجراء يتخذه بلد المنشأ و /أو بلدان أخرى، يتعلق بتعديل أو تعليق أو </w:t>
      </w:r>
      <w:r w:rsidR="00E1110C" w:rsidRPr="00B67857">
        <w:rPr>
          <w:rStyle w:val="Accentuation"/>
          <w:rFonts w:ascii="Arabic Typesetting" w:hAnsi="Arabic Typesetting" w:cs="Arabic Typesetting"/>
          <w:i w:val="0"/>
          <w:iCs w:val="0"/>
          <w:sz w:val="40"/>
          <w:szCs w:val="40"/>
          <w:rtl/>
        </w:rPr>
        <w:t>استرجاع</w:t>
      </w:r>
      <w:r w:rsidRPr="00B67857">
        <w:rPr>
          <w:rStyle w:val="Accentuation"/>
          <w:rFonts w:ascii="Arabic Typesetting" w:hAnsi="Arabic Typesetting" w:cs="Arabic Typesetting"/>
          <w:i w:val="0"/>
          <w:iCs w:val="0"/>
          <w:sz w:val="40"/>
          <w:szCs w:val="40"/>
          <w:rtl/>
        </w:rPr>
        <w:t xml:space="preserve"> أو سحب، بسبب عيب في المنتوجات أو البضائع المستوردة.</w:t>
      </w:r>
    </w:p>
    <w:p w:rsidR="00356041" w:rsidRPr="00B67857" w:rsidRDefault="00356041"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15:</w:t>
      </w:r>
      <w:r w:rsidRPr="00B67857">
        <w:rPr>
          <w:rStyle w:val="Accentuation"/>
          <w:rFonts w:ascii="Arabic Typesetting" w:hAnsi="Arabic Typesetting" w:cs="Arabic Typesetting"/>
          <w:i w:val="0"/>
          <w:iCs w:val="0"/>
          <w:sz w:val="40"/>
          <w:szCs w:val="40"/>
          <w:rtl/>
        </w:rPr>
        <w:t xml:space="preserve"> يجب على الشركات التجارية المعنية أن تقدم للمديريات الولائية للتجارة المختصة إقليميا، برنامجا تقديريا سنويا للاستيراد.</w:t>
      </w:r>
    </w:p>
    <w:p w:rsidR="00356041" w:rsidRPr="00B67857" w:rsidRDefault="00356041" w:rsidP="001D5C47">
      <w:pPr>
        <w:bidi/>
        <w:jc w:val="both"/>
        <w:rPr>
          <w:rStyle w:val="Accentuation"/>
          <w:rFonts w:ascii="Arabic Typesetting" w:hAnsi="Arabic Typesetting" w:cs="Arabic Typesetting"/>
          <w:i w:val="0"/>
          <w:iCs w:val="0"/>
          <w:sz w:val="40"/>
          <w:szCs w:val="40"/>
          <w:rtl/>
        </w:rPr>
      </w:pPr>
      <w:r w:rsidRPr="00B67857">
        <w:rPr>
          <w:rStyle w:val="Accentuation"/>
          <w:rFonts w:ascii="Arabic Typesetting" w:hAnsi="Arabic Typesetting" w:cs="Arabic Typesetting"/>
          <w:i w:val="0"/>
          <w:iCs w:val="0"/>
          <w:sz w:val="40"/>
          <w:szCs w:val="40"/>
          <w:rtl/>
        </w:rPr>
        <w:t xml:space="preserve">كما يجب عليها </w:t>
      </w:r>
      <w:r w:rsidR="00B023EE" w:rsidRPr="00B67857">
        <w:rPr>
          <w:rStyle w:val="Accentuation"/>
          <w:rFonts w:ascii="Arabic Typesetting" w:hAnsi="Arabic Typesetting" w:cs="Arabic Typesetting"/>
          <w:i w:val="0"/>
          <w:iCs w:val="0"/>
          <w:sz w:val="40"/>
          <w:szCs w:val="40"/>
          <w:rtl/>
        </w:rPr>
        <w:t>تقديم الإحصائيات عن حالة المبيعات وكمية المخزونات إلى مصالح المديريات الولائية للتجارة المختصة إقليميا، كل ستة (6) أشهر.</w:t>
      </w:r>
    </w:p>
    <w:p w:rsidR="00B023EE" w:rsidRPr="00B67857" w:rsidRDefault="00B023EE"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16:</w:t>
      </w:r>
      <w:r w:rsidRPr="00B67857">
        <w:rPr>
          <w:rStyle w:val="Accentuation"/>
          <w:rFonts w:ascii="Arabic Typesetting" w:hAnsi="Arabic Typesetting" w:cs="Arabic Typesetting"/>
          <w:i w:val="0"/>
          <w:iCs w:val="0"/>
          <w:sz w:val="40"/>
          <w:szCs w:val="40"/>
          <w:rtl/>
        </w:rPr>
        <w:t xml:space="preserve"> تتعهد الشركات التجارية المعنية بالقيام بعمليات </w:t>
      </w:r>
      <w:r w:rsidR="00E1110C" w:rsidRPr="00B67857">
        <w:rPr>
          <w:rStyle w:val="Accentuation"/>
          <w:rFonts w:ascii="Arabic Typesetting" w:hAnsi="Arabic Typesetting" w:cs="Arabic Typesetting"/>
          <w:i w:val="0"/>
          <w:iCs w:val="0"/>
          <w:sz w:val="40"/>
          <w:szCs w:val="40"/>
          <w:rtl/>
        </w:rPr>
        <w:t>الاستيراد</w:t>
      </w:r>
      <w:r w:rsidRPr="00B67857">
        <w:rPr>
          <w:rStyle w:val="Accentuation"/>
          <w:rFonts w:ascii="Arabic Typesetting" w:hAnsi="Arabic Typesetting" w:cs="Arabic Typesetting"/>
          <w:i w:val="0"/>
          <w:iCs w:val="0"/>
          <w:sz w:val="40"/>
          <w:szCs w:val="40"/>
          <w:rtl/>
        </w:rPr>
        <w:t xml:space="preserve"> بهدف ضمان </w:t>
      </w:r>
      <w:r w:rsidR="00E1110C" w:rsidRPr="00B67857">
        <w:rPr>
          <w:rStyle w:val="Accentuation"/>
          <w:rFonts w:ascii="Arabic Typesetting" w:hAnsi="Arabic Typesetting" w:cs="Arabic Typesetting"/>
          <w:i w:val="0"/>
          <w:iCs w:val="0"/>
          <w:sz w:val="40"/>
          <w:szCs w:val="40"/>
          <w:rtl/>
        </w:rPr>
        <w:t>استقرار</w:t>
      </w:r>
      <w:r w:rsidRPr="00B67857">
        <w:rPr>
          <w:rStyle w:val="Accentuation"/>
          <w:rFonts w:ascii="Arabic Typesetting" w:hAnsi="Arabic Typesetting" w:cs="Arabic Typesetting"/>
          <w:i w:val="0"/>
          <w:iCs w:val="0"/>
          <w:sz w:val="40"/>
          <w:szCs w:val="40"/>
          <w:rtl/>
        </w:rPr>
        <w:t xml:space="preserve"> السوق الوطنية في إطار ضبط السوق وفي حالة تسجيل </w:t>
      </w:r>
      <w:r w:rsidR="00E1110C" w:rsidRPr="00B67857">
        <w:rPr>
          <w:rStyle w:val="Accentuation"/>
          <w:rFonts w:ascii="Arabic Typesetting" w:hAnsi="Arabic Typesetting" w:cs="Arabic Typesetting"/>
          <w:i w:val="0"/>
          <w:iCs w:val="0"/>
          <w:sz w:val="40"/>
          <w:szCs w:val="40"/>
          <w:rtl/>
        </w:rPr>
        <w:t>اختلالات</w:t>
      </w:r>
      <w:r w:rsidRPr="00B67857">
        <w:rPr>
          <w:rStyle w:val="Accentuation"/>
          <w:rFonts w:ascii="Arabic Typesetting" w:hAnsi="Arabic Typesetting" w:cs="Arabic Typesetting"/>
          <w:i w:val="0"/>
          <w:iCs w:val="0"/>
          <w:sz w:val="40"/>
          <w:szCs w:val="40"/>
          <w:rtl/>
        </w:rPr>
        <w:t xml:space="preserve"> في تموين السوق.</w:t>
      </w:r>
    </w:p>
    <w:p w:rsidR="00B023EE" w:rsidRPr="00B67857" w:rsidRDefault="00B023EE"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lastRenderedPageBreak/>
        <w:t xml:space="preserve">المادة </w:t>
      </w:r>
      <w:r w:rsidR="00E1110C" w:rsidRPr="00436D55">
        <w:rPr>
          <w:rStyle w:val="Accentuation"/>
          <w:rFonts w:ascii="Arabic Typesetting" w:hAnsi="Arabic Typesetting" w:cs="Arabic Typesetting"/>
          <w:b/>
          <w:bCs/>
          <w:i w:val="0"/>
          <w:iCs w:val="0"/>
          <w:sz w:val="40"/>
          <w:szCs w:val="40"/>
          <w:u w:val="single"/>
          <w:rtl/>
        </w:rPr>
        <w:t>17:</w:t>
      </w:r>
      <w:r w:rsidRPr="00B67857">
        <w:rPr>
          <w:rStyle w:val="Accentuation"/>
          <w:rFonts w:ascii="Arabic Typesetting" w:hAnsi="Arabic Typesetting" w:cs="Arabic Typesetting"/>
          <w:i w:val="0"/>
          <w:iCs w:val="0"/>
          <w:sz w:val="40"/>
          <w:szCs w:val="40"/>
          <w:rtl/>
        </w:rPr>
        <w:t xml:space="preserve"> يجب على الشركات التجارية المعنية أن تصر</w:t>
      </w:r>
      <w:r w:rsidR="00087D0E">
        <w:rPr>
          <w:rStyle w:val="Accentuation"/>
          <w:rFonts w:ascii="Arabic Typesetting" w:hAnsi="Arabic Typesetting" w:cs="Arabic Typesetting" w:hint="cs"/>
          <w:i w:val="0"/>
          <w:iCs w:val="0"/>
          <w:sz w:val="40"/>
          <w:szCs w:val="40"/>
          <w:rtl/>
          <w:lang w:bidi="ar-DZ"/>
        </w:rPr>
        <w:t>ّ</w:t>
      </w:r>
      <w:r w:rsidRPr="00B67857">
        <w:rPr>
          <w:rStyle w:val="Accentuation"/>
          <w:rFonts w:ascii="Arabic Typesetting" w:hAnsi="Arabic Typesetting" w:cs="Arabic Typesetting"/>
          <w:i w:val="0"/>
          <w:iCs w:val="0"/>
          <w:sz w:val="40"/>
          <w:szCs w:val="40"/>
          <w:rtl/>
        </w:rPr>
        <w:t xml:space="preserve">ح بحيازة تمثيليات تجارية عن طريق سجلات تجارية ثانوية أو عقود تجارية مع متعاملين </w:t>
      </w:r>
      <w:r w:rsidR="00E1110C" w:rsidRPr="00B67857">
        <w:rPr>
          <w:rStyle w:val="Accentuation"/>
          <w:rFonts w:ascii="Arabic Typesetting" w:hAnsi="Arabic Typesetting" w:cs="Arabic Typesetting"/>
          <w:i w:val="0"/>
          <w:iCs w:val="0"/>
          <w:sz w:val="40"/>
          <w:szCs w:val="40"/>
          <w:rtl/>
        </w:rPr>
        <w:t>اقتصاديين</w:t>
      </w:r>
      <w:r w:rsidRPr="00B67857">
        <w:rPr>
          <w:rStyle w:val="Accentuation"/>
          <w:rFonts w:ascii="Arabic Typesetting" w:hAnsi="Arabic Typesetting" w:cs="Arabic Typesetting"/>
          <w:i w:val="0"/>
          <w:iCs w:val="0"/>
          <w:sz w:val="40"/>
          <w:szCs w:val="40"/>
          <w:rtl/>
        </w:rPr>
        <w:t xml:space="preserve"> لتمثيلها عبر التراب الوطني، حسب إمكانية وحجم وطبيعة المنتوجات المستوردة.</w:t>
      </w:r>
    </w:p>
    <w:p w:rsidR="00A461CB" w:rsidRPr="00B67857" w:rsidRDefault="00B023EE"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18:</w:t>
      </w:r>
      <w:r w:rsidRPr="00B67857">
        <w:rPr>
          <w:rStyle w:val="Accentuation"/>
          <w:rFonts w:ascii="Arabic Typesetting" w:hAnsi="Arabic Typesetting" w:cs="Arabic Typesetting"/>
          <w:i w:val="0"/>
          <w:iCs w:val="0"/>
          <w:sz w:val="40"/>
          <w:szCs w:val="40"/>
          <w:rtl/>
        </w:rPr>
        <w:t xml:space="preserve"> يجب على الشركات التجارية المعنية تقديم الضمان وتوفير خدمة ما بعد البيع، ويجب عليها أيضا ضمان توفير مستلزمات الصيانة والتصليح ولواحقها أو تلتزم بإبرام </w:t>
      </w:r>
      <w:r w:rsidR="00E1110C" w:rsidRPr="00B67857">
        <w:rPr>
          <w:rStyle w:val="Accentuation"/>
          <w:rFonts w:ascii="Arabic Typesetting" w:hAnsi="Arabic Typesetting" w:cs="Arabic Typesetting"/>
          <w:i w:val="0"/>
          <w:iCs w:val="0"/>
          <w:sz w:val="40"/>
          <w:szCs w:val="40"/>
          <w:rtl/>
        </w:rPr>
        <w:t>اتفاقات</w:t>
      </w:r>
      <w:r w:rsidR="00A461CB" w:rsidRPr="00B67857">
        <w:rPr>
          <w:rStyle w:val="Accentuation"/>
          <w:rFonts w:ascii="Arabic Typesetting" w:hAnsi="Arabic Typesetting" w:cs="Arabic Typesetting"/>
          <w:i w:val="0"/>
          <w:iCs w:val="0"/>
          <w:sz w:val="40"/>
          <w:szCs w:val="40"/>
          <w:rtl/>
        </w:rPr>
        <w:t>مع وكلاء معتمدين في الخدمات ما بعد البيع عبر التراب الوطني، حسب طبيعة المنتوجات المستوردة.</w:t>
      </w:r>
    </w:p>
    <w:p w:rsidR="00A461CB" w:rsidRPr="00B67857" w:rsidRDefault="00A461CB"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19:</w:t>
      </w:r>
      <w:r w:rsidRPr="00B67857">
        <w:rPr>
          <w:rStyle w:val="Accentuation"/>
          <w:rFonts w:ascii="Arabic Typesetting" w:hAnsi="Arabic Typesetting" w:cs="Arabic Typesetting"/>
          <w:i w:val="0"/>
          <w:iCs w:val="0"/>
          <w:sz w:val="40"/>
          <w:szCs w:val="40"/>
          <w:rtl/>
        </w:rPr>
        <w:t xml:space="preserve"> يجب على الشركات التجارية المعنية أن تخطر، فورا، مصالح المديريات الولائية للتجارة المختصة إقليميا بتعديل في قانونها الأساسي.</w:t>
      </w:r>
    </w:p>
    <w:p w:rsidR="00A461CB" w:rsidRPr="00B67857" w:rsidRDefault="00A461CB" w:rsidP="001D5C47">
      <w:pPr>
        <w:bidi/>
        <w:jc w:val="both"/>
        <w:rPr>
          <w:rStyle w:val="Accentuation"/>
          <w:rFonts w:ascii="Arabic Typesetting" w:hAnsi="Arabic Typesetting" w:cs="Arabic Typesetting"/>
          <w:i w:val="0"/>
          <w:iCs w:val="0"/>
          <w:sz w:val="40"/>
          <w:szCs w:val="40"/>
          <w:rtl/>
        </w:rPr>
      </w:pPr>
      <w:r w:rsidRPr="00436D55">
        <w:rPr>
          <w:rStyle w:val="Accentuation"/>
          <w:rFonts w:ascii="Arabic Typesetting" w:hAnsi="Arabic Typesetting" w:cs="Arabic Typesetting"/>
          <w:b/>
          <w:bCs/>
          <w:i w:val="0"/>
          <w:iCs w:val="0"/>
          <w:sz w:val="40"/>
          <w:szCs w:val="40"/>
          <w:u w:val="single"/>
          <w:rtl/>
        </w:rPr>
        <w:t xml:space="preserve">المادة </w:t>
      </w:r>
      <w:r w:rsidR="00E1110C" w:rsidRPr="00436D55">
        <w:rPr>
          <w:rStyle w:val="Accentuation"/>
          <w:rFonts w:ascii="Arabic Typesetting" w:hAnsi="Arabic Typesetting" w:cs="Arabic Typesetting"/>
          <w:b/>
          <w:bCs/>
          <w:i w:val="0"/>
          <w:iCs w:val="0"/>
          <w:sz w:val="40"/>
          <w:szCs w:val="40"/>
          <w:u w:val="single"/>
          <w:rtl/>
        </w:rPr>
        <w:t>20:</w:t>
      </w:r>
      <w:r w:rsidRPr="00B67857">
        <w:rPr>
          <w:rStyle w:val="Accentuation"/>
          <w:rFonts w:ascii="Arabic Typesetting" w:hAnsi="Arabic Typesetting" w:cs="Arabic Typesetting"/>
          <w:i w:val="0"/>
          <w:iCs w:val="0"/>
          <w:sz w:val="40"/>
          <w:szCs w:val="40"/>
          <w:rtl/>
        </w:rPr>
        <w:t xml:space="preserve"> يجب على الشركة التجارية المعنية التقي</w:t>
      </w:r>
      <w:r w:rsidR="00087D0E">
        <w:rPr>
          <w:rStyle w:val="Accentuation"/>
          <w:rFonts w:ascii="Arabic Typesetting" w:hAnsi="Arabic Typesetting" w:cs="Arabic Typesetting" w:hint="cs"/>
          <w:i w:val="0"/>
          <w:iCs w:val="0"/>
          <w:sz w:val="40"/>
          <w:szCs w:val="40"/>
          <w:rtl/>
        </w:rPr>
        <w:t>ّ</w:t>
      </w:r>
      <w:r w:rsidRPr="00B67857">
        <w:rPr>
          <w:rStyle w:val="Accentuation"/>
          <w:rFonts w:ascii="Arabic Typesetting" w:hAnsi="Arabic Typesetting" w:cs="Arabic Typesetting"/>
          <w:i w:val="0"/>
          <w:iCs w:val="0"/>
          <w:sz w:val="40"/>
          <w:szCs w:val="40"/>
          <w:rtl/>
        </w:rPr>
        <w:t>د بالقانون والتنظيم المعمول بهما، وبأحكام دفتر الأعباء هذا.</w:t>
      </w:r>
    </w:p>
    <w:p w:rsidR="00F250D9" w:rsidRPr="00F250D9" w:rsidRDefault="00F250D9" w:rsidP="00F250D9">
      <w:pPr>
        <w:bidi/>
        <w:jc w:val="both"/>
        <w:rPr>
          <w:rFonts w:ascii="Arabic Typesetting" w:hAnsi="Arabic Typesetting" w:cs="Arabic Typesetting"/>
          <w:sz w:val="40"/>
          <w:szCs w:val="40"/>
        </w:rPr>
      </w:pPr>
    </w:p>
    <w:p w:rsidR="00A461CB" w:rsidRPr="00B67857" w:rsidRDefault="00A461CB" w:rsidP="001D5C47">
      <w:pPr>
        <w:bidi/>
        <w:ind w:left="360"/>
        <w:jc w:val="both"/>
        <w:rPr>
          <w:rFonts w:ascii="Arabic Typesetting" w:hAnsi="Arabic Typesetting" w:cs="Arabic Typesetting"/>
          <w:sz w:val="48"/>
          <w:szCs w:val="48"/>
          <w:lang w:bidi="ar-DZ"/>
        </w:rPr>
      </w:pPr>
    </w:p>
    <w:p w:rsidR="00A461CB" w:rsidRPr="00B67857" w:rsidRDefault="00A461CB" w:rsidP="001D5C47">
      <w:pPr>
        <w:bidi/>
        <w:ind w:left="360"/>
        <w:jc w:val="both"/>
        <w:rPr>
          <w:rFonts w:ascii="Arabic Typesetting" w:hAnsi="Arabic Typesetting" w:cs="Arabic Typesetting"/>
          <w:sz w:val="48"/>
          <w:szCs w:val="48"/>
          <w:lang w:bidi="ar-DZ"/>
        </w:rPr>
      </w:pPr>
    </w:p>
    <w:p w:rsidR="00A461CB" w:rsidRPr="00B67857" w:rsidRDefault="00A461CB" w:rsidP="001D5C47">
      <w:pPr>
        <w:bidi/>
        <w:ind w:left="360"/>
        <w:jc w:val="both"/>
        <w:rPr>
          <w:rFonts w:ascii="Arabic Typesetting" w:hAnsi="Arabic Typesetting" w:cs="Arabic Typesetting"/>
          <w:b/>
          <w:bCs/>
          <w:sz w:val="40"/>
          <w:szCs w:val="40"/>
          <w:rtl/>
          <w:lang w:bidi="ar-DZ"/>
        </w:rPr>
      </w:pPr>
      <w:proofErr w:type="gramStart"/>
      <w:r w:rsidRPr="00B67857">
        <w:rPr>
          <w:rFonts w:ascii="Arabic Typesetting" w:hAnsi="Arabic Typesetting" w:cs="Arabic Typesetting"/>
          <w:b/>
          <w:bCs/>
          <w:sz w:val="40"/>
          <w:szCs w:val="40"/>
          <w:rtl/>
          <w:lang w:bidi="ar-DZ"/>
        </w:rPr>
        <w:t>ممثل</w:t>
      </w:r>
      <w:proofErr w:type="gramEnd"/>
      <w:r w:rsidRPr="00B67857">
        <w:rPr>
          <w:rFonts w:ascii="Arabic Typesetting" w:hAnsi="Arabic Typesetting" w:cs="Arabic Typesetting"/>
          <w:b/>
          <w:bCs/>
          <w:sz w:val="40"/>
          <w:szCs w:val="40"/>
          <w:rtl/>
          <w:lang w:bidi="ar-DZ"/>
        </w:rPr>
        <w:t xml:space="preserve"> الشركة (المكتتب)</w:t>
      </w:r>
    </w:p>
    <w:p w:rsidR="00A461CB" w:rsidRPr="00B67857" w:rsidRDefault="00A461CB" w:rsidP="001D5C47">
      <w:pPr>
        <w:bidi/>
        <w:ind w:left="360"/>
        <w:jc w:val="both"/>
        <w:rPr>
          <w:rFonts w:ascii="Arabic Typesetting" w:hAnsi="Arabic Typesetting" w:cs="Arabic Typesetting"/>
          <w:b/>
          <w:bCs/>
          <w:sz w:val="40"/>
          <w:szCs w:val="40"/>
          <w:rtl/>
          <w:lang w:bidi="ar-DZ"/>
        </w:rPr>
      </w:pPr>
      <w:r w:rsidRPr="00B67857">
        <w:rPr>
          <w:rFonts w:ascii="Arabic Typesetting" w:hAnsi="Arabic Typesetting" w:cs="Arabic Typesetting"/>
          <w:b/>
          <w:bCs/>
          <w:sz w:val="40"/>
          <w:szCs w:val="40"/>
          <w:rtl/>
          <w:lang w:bidi="ar-DZ"/>
        </w:rPr>
        <w:t xml:space="preserve">                                                                                   قرئ وصودق عليه</w:t>
      </w:r>
    </w:p>
    <w:p w:rsidR="00A461CB" w:rsidRDefault="00A461CB" w:rsidP="001D5C47">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p w:rsidR="00F250D9" w:rsidRDefault="00F250D9" w:rsidP="00F250D9">
      <w:pPr>
        <w:bidi/>
        <w:jc w:val="both"/>
        <w:rPr>
          <w:rFonts w:ascii="Arabic Typesetting" w:hAnsi="Arabic Typesetting" w:cs="Arabic Typesetting"/>
          <w:b/>
          <w:bCs/>
          <w:sz w:val="40"/>
          <w:szCs w:val="40"/>
          <w:lang w:bidi="ar-DZ"/>
        </w:rPr>
      </w:pPr>
    </w:p>
    <w:sectPr w:rsidR="00F250D9" w:rsidSect="001869EA">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C0A9C"/>
    <w:multiLevelType w:val="hybridMultilevel"/>
    <w:tmpl w:val="0BF2C40C"/>
    <w:lvl w:ilvl="0" w:tplc="4E8E1738">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9EA"/>
    <w:rsid w:val="00087D0E"/>
    <w:rsid w:val="001559D6"/>
    <w:rsid w:val="001869EA"/>
    <w:rsid w:val="00196BA6"/>
    <w:rsid w:val="001D5C47"/>
    <w:rsid w:val="003125F8"/>
    <w:rsid w:val="00356041"/>
    <w:rsid w:val="00375B15"/>
    <w:rsid w:val="003A5E27"/>
    <w:rsid w:val="004335E5"/>
    <w:rsid w:val="00436D55"/>
    <w:rsid w:val="004839D3"/>
    <w:rsid w:val="004B619A"/>
    <w:rsid w:val="00563D1E"/>
    <w:rsid w:val="005E79BA"/>
    <w:rsid w:val="005F6326"/>
    <w:rsid w:val="006412A1"/>
    <w:rsid w:val="00656555"/>
    <w:rsid w:val="006838C6"/>
    <w:rsid w:val="006A53D8"/>
    <w:rsid w:val="006D01A6"/>
    <w:rsid w:val="006D2ED7"/>
    <w:rsid w:val="006D7151"/>
    <w:rsid w:val="00757350"/>
    <w:rsid w:val="007852B1"/>
    <w:rsid w:val="007F3225"/>
    <w:rsid w:val="00877547"/>
    <w:rsid w:val="008C07C5"/>
    <w:rsid w:val="00A06EDE"/>
    <w:rsid w:val="00A461CB"/>
    <w:rsid w:val="00AA154B"/>
    <w:rsid w:val="00AD7005"/>
    <w:rsid w:val="00B023EE"/>
    <w:rsid w:val="00B0684F"/>
    <w:rsid w:val="00B63D26"/>
    <w:rsid w:val="00B67857"/>
    <w:rsid w:val="00C6408D"/>
    <w:rsid w:val="00CC0423"/>
    <w:rsid w:val="00CC0AE7"/>
    <w:rsid w:val="00D364AD"/>
    <w:rsid w:val="00E1110C"/>
    <w:rsid w:val="00E14CB1"/>
    <w:rsid w:val="00ED1052"/>
    <w:rsid w:val="00F250D9"/>
    <w:rsid w:val="00F503F5"/>
    <w:rsid w:val="00F913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350"/>
    <w:pPr>
      <w:ind w:left="720"/>
      <w:contextualSpacing/>
    </w:pPr>
  </w:style>
  <w:style w:type="character" w:styleId="Accentuation">
    <w:name w:val="Emphasis"/>
    <w:basedOn w:val="Policepardfaut"/>
    <w:uiPriority w:val="20"/>
    <w:qFormat/>
    <w:rsid w:val="007573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350"/>
    <w:pPr>
      <w:ind w:left="720"/>
      <w:contextualSpacing/>
    </w:pPr>
  </w:style>
  <w:style w:type="character" w:styleId="Accentuation">
    <w:name w:val="Emphasis"/>
    <w:basedOn w:val="Policepardfaut"/>
    <w:uiPriority w:val="20"/>
    <w:qFormat/>
    <w:rsid w:val="0075735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bourabia</dc:creator>
  <cp:lastModifiedBy>HP COMPAC</cp:lastModifiedBy>
  <cp:revision>2</cp:revision>
  <cp:lastPrinted>2021-04-04T08:41:00Z</cp:lastPrinted>
  <dcterms:created xsi:type="dcterms:W3CDTF">2021-04-06T14:11:00Z</dcterms:created>
  <dcterms:modified xsi:type="dcterms:W3CDTF">2021-04-06T14:11:00Z</dcterms:modified>
</cp:coreProperties>
</file>